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851"/>
        <w:jc w:val="center"/>
        <w:spacing w:line="283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Ранее учтенные объекты недвижимости и что с ними делать?</w:t>
      </w:r>
      <w:r>
        <w:rPr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i/>
          <w:iCs/>
          <w:sz w:val="28"/>
          <w:szCs w:val="28"/>
          <w:highlight w:val="none"/>
        </w:rPr>
        <w:t xml:space="preserve">В Управление Росреестра по Республике Карелия часто поступают вопросы, касающиеся ранее учтенных объектов недвижимости. </w:t>
      </w:r>
      <w:r>
        <w:rPr>
          <w:i/>
          <w:iCs/>
          <w:sz w:val="28"/>
          <w:szCs w:val="28"/>
          <w:highlight w:val="none"/>
        </w:rPr>
        <w:t xml:space="preserve">Разъясняем.</w:t>
      </w:r>
      <w:r>
        <w:rPr>
          <w:i/>
          <w:iCs/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bCs/>
          <w:i/>
          <w:sz w:val="28"/>
          <w:szCs w:val="28"/>
          <w:highlight w:val="none"/>
        </w:rPr>
      </w:pPr>
      <w:r>
        <w:rPr>
          <w:i/>
          <w:iCs/>
          <w:sz w:val="28"/>
          <w:szCs w:val="28"/>
          <w:highlight w:val="none"/>
        </w:rPr>
      </w:r>
      <w:r>
        <w:rPr>
          <w:i/>
          <w:iCs/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 ранее учтенным объектам недвижимости относятся, например: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- объекты, права на которые возникли до 31.01.1998, то есть до вступления в силу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Федеральным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от 21 июля 1997 года N 122-ФЗ «О государственной регистрации прав на недвижимое имущество и сделок с ним», и государственный кадастровый учет которых не был осуществлен;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- объекты, поставленные на технический учет или государственный учет до 01.03.2008, то есть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 вступления в силу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Федерального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  <w:t xml:space="preserve">закона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от 24 июля 2007 года N 221-ФЗ «О государственном кадастре недвижимости».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ind w:firstLine="851"/>
        <w:jc w:val="both"/>
        <w:spacing w:line="283" w:lineRule="exact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Сегодня отсутствие сведений о ранее учтенных объектах в ЕГРН приводит к тому, что с такой недвижимостью нельзя производить никаких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действий, их правообладатели, без подтверждения своих ранее возникших прав в ЕГРН, не могут полноправно распоряжаться своим имуществом, например, продать или подарить другим людям. 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highlight w:val="white"/>
        </w:rPr>
        <w:t xml:space="preserve">С заявлением о внесении сведений в ЕГРН о ранее учтенном объекте недвижимости может обратиться любое заинтересованное лицо.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highlight w:val="none"/>
        </w:rPr>
        <w:t xml:space="preserve">В случае, если с таким заявлением намерен обратиться собственник ранее учтенного объекта недвижимости, то он должен одновременно представить заявление о государственной регистрации права собственности.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Следует отметить, что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вместе с заявлением о внесении сведений о ранее учтенном объекте недвижимости, представленном в отношении земельного участка, необходимо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представить межевой план, а в отношении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здания, сооружения, объекта незавершенного строительства, помещения, машино-места – технический план.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При этом предоставление межевого или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технического плана не требуется, если недвижимость расположена в границах территории выполнения комплексных кадастровых работ.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firstLine="851"/>
        <w:jc w:val="both"/>
        <w:spacing w:line="283" w:lineRule="exact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Принимая во внимание, что с 01.01.2021 государственная пошлина за государственную регистрацию ранее возникших прав не взимается, правообладателю целесообразно обратиться за государственной регистрацией права, возникшего до 31.01.1998 года.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pStyle w:val="906"/>
        <w:ind w:firstLine="708"/>
        <w:jc w:val="both"/>
        <w:spacing w:before="0" w:beforeAutospacing="0" w:after="0" w:afterAutospacing="0" w:line="240" w:lineRule="auto"/>
        <w:shd w:val="clear" w:color="auto" w:fill="ffffff"/>
        <w:rPr>
          <w:color w:val="111111"/>
          <w:sz w:val="28"/>
          <w:szCs w:val="28"/>
          <w:highlight w:val="none"/>
          <w14:ligatures w14:val="none"/>
        </w:rPr>
      </w:pPr>
      <w:r>
        <w:rPr>
          <w:color w:val="111111"/>
          <w:sz w:val="28"/>
          <w:szCs w:val="28"/>
          <w:highlight w:val="non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5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89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5"/>
          <w:rFonts w:ascii="Segoe UI" w:hAnsi="Segoe UI" w:eastAsia="Calibri" w:cs="Segoe UI"/>
          <w:sz w:val="18"/>
          <w:szCs w:val="18"/>
        </w:rPr>
      </w:r>
      <w:r>
        <w:rPr>
          <w:rStyle w:val="895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705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character" w:styleId="706">
    <w:name w:val="Heading 4 Char"/>
    <w:basedOn w:val="865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707">
    <w:name w:val="Heading 5 Char"/>
    <w:basedOn w:val="865"/>
    <w:link w:val="864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59"/>
    <w:next w:val="859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6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59"/>
    <w:next w:val="85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6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59"/>
    <w:next w:val="85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6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59"/>
    <w:next w:val="85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6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865"/>
    <w:link w:val="921"/>
    <w:uiPriority w:val="10"/>
    <w:rPr>
      <w:sz w:val="48"/>
      <w:szCs w:val="48"/>
    </w:rPr>
  </w:style>
  <w:style w:type="character" w:styleId="717">
    <w:name w:val="Subtitle Char"/>
    <w:basedOn w:val="865"/>
    <w:link w:val="917"/>
    <w:uiPriority w:val="11"/>
    <w:rPr>
      <w:sz w:val="24"/>
      <w:szCs w:val="24"/>
    </w:rPr>
  </w:style>
  <w:style w:type="paragraph" w:styleId="718">
    <w:name w:val="Quote"/>
    <w:basedOn w:val="859"/>
    <w:next w:val="859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59"/>
    <w:next w:val="859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5"/>
    <w:link w:val="902"/>
    <w:uiPriority w:val="99"/>
  </w:style>
  <w:style w:type="character" w:styleId="723">
    <w:name w:val="Footer Char"/>
    <w:basedOn w:val="865"/>
    <w:link w:val="927"/>
    <w:uiPriority w:val="99"/>
  </w:style>
  <w:style w:type="paragraph" w:styleId="724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927"/>
    <w:uiPriority w:val="99"/>
  </w:style>
  <w:style w:type="table" w:styleId="72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2">
    <w:name w:val="footnote text"/>
    <w:basedOn w:val="85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paragraph" w:styleId="854">
    <w:name w:val="endnote text"/>
    <w:basedOn w:val="85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5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link w:val="868"/>
    <w:qFormat/>
    <w:rPr>
      <w:rFonts w:ascii="Times New Roman" w:hAnsi="Times New Roman"/>
      <w:sz w:val="24"/>
    </w:rPr>
  </w:style>
  <w:style w:type="paragraph" w:styleId="860">
    <w:name w:val="Heading 1"/>
    <w:basedOn w:val="859"/>
    <w:link w:val="89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1">
    <w:name w:val="Heading 2"/>
    <w:next w:val="859"/>
    <w:link w:val="92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2">
    <w:name w:val="Heading 3"/>
    <w:next w:val="859"/>
    <w:link w:val="877"/>
    <w:uiPriority w:val="9"/>
    <w:qFormat/>
    <w:pPr>
      <w:outlineLvl w:val="2"/>
    </w:pPr>
    <w:rPr>
      <w:rFonts w:ascii="XO Thames" w:hAnsi="XO Thames"/>
      <w:b/>
      <w:i/>
    </w:rPr>
  </w:style>
  <w:style w:type="paragraph" w:styleId="863">
    <w:name w:val="Heading 4"/>
    <w:next w:val="859"/>
    <w:link w:val="92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4">
    <w:name w:val="Heading 5"/>
    <w:next w:val="859"/>
    <w:link w:val="89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Обычный1"/>
    <w:rPr>
      <w:rFonts w:ascii="Times New Roman" w:hAnsi="Times New Roman"/>
      <w:sz w:val="24"/>
    </w:rPr>
  </w:style>
  <w:style w:type="paragraph" w:styleId="869">
    <w:name w:val="toc 2"/>
    <w:next w:val="859"/>
    <w:link w:val="870"/>
    <w:uiPriority w:val="39"/>
    <w:pPr>
      <w:ind w:left="200"/>
    </w:pPr>
  </w:style>
  <w:style w:type="character" w:styleId="870" w:customStyle="1">
    <w:name w:val="Оглавление 2 Знак"/>
    <w:link w:val="869"/>
  </w:style>
  <w:style w:type="paragraph" w:styleId="871">
    <w:name w:val="toc 4"/>
    <w:next w:val="859"/>
    <w:link w:val="872"/>
    <w:uiPriority w:val="39"/>
    <w:pPr>
      <w:ind w:left="600"/>
    </w:pPr>
  </w:style>
  <w:style w:type="character" w:styleId="872" w:customStyle="1">
    <w:name w:val="Оглавление 4 Знак"/>
    <w:link w:val="871"/>
  </w:style>
  <w:style w:type="paragraph" w:styleId="873">
    <w:name w:val="toc 6"/>
    <w:next w:val="859"/>
    <w:link w:val="874"/>
    <w:uiPriority w:val="39"/>
    <w:pPr>
      <w:ind w:left="1000"/>
    </w:pPr>
  </w:style>
  <w:style w:type="character" w:styleId="874" w:customStyle="1">
    <w:name w:val="Оглавление 6 Знак"/>
    <w:link w:val="873"/>
  </w:style>
  <w:style w:type="paragraph" w:styleId="875">
    <w:name w:val="toc 7"/>
    <w:next w:val="859"/>
    <w:link w:val="876"/>
    <w:uiPriority w:val="39"/>
    <w:pPr>
      <w:ind w:left="1200"/>
    </w:pPr>
  </w:style>
  <w:style w:type="character" w:styleId="876" w:customStyle="1">
    <w:name w:val="Оглавление 7 Знак"/>
    <w:link w:val="875"/>
  </w:style>
  <w:style w:type="character" w:styleId="877" w:customStyle="1">
    <w:name w:val="Заголовок 3 Знак"/>
    <w:link w:val="862"/>
    <w:rPr>
      <w:rFonts w:ascii="XO Thames" w:hAnsi="XO Thames"/>
      <w:b/>
      <w:i/>
      <w:color w:val="000000"/>
    </w:rPr>
  </w:style>
  <w:style w:type="paragraph" w:styleId="878" w:customStyle="1">
    <w:name w:val="article_decoration_first"/>
    <w:basedOn w:val="859"/>
    <w:link w:val="879"/>
    <w:pPr>
      <w:spacing w:beforeAutospacing="1" w:afterAutospacing="1"/>
    </w:pPr>
  </w:style>
  <w:style w:type="character" w:styleId="879" w:customStyle="1">
    <w:name w:val="article_decoration_first"/>
    <w:basedOn w:val="868"/>
    <w:link w:val="878"/>
    <w:rPr>
      <w:rFonts w:ascii="Times New Roman" w:hAnsi="Times New Roman"/>
      <w:sz w:val="24"/>
    </w:rPr>
  </w:style>
  <w:style w:type="paragraph" w:styleId="880" w:customStyle="1">
    <w:name w:val="Строгий1"/>
    <w:basedOn w:val="910"/>
    <w:link w:val="881"/>
    <w:rPr>
      <w:b/>
    </w:rPr>
  </w:style>
  <w:style w:type="character" w:styleId="881">
    <w:name w:val="Strong"/>
    <w:basedOn w:val="865"/>
    <w:link w:val="880"/>
    <w:rPr>
      <w:b/>
    </w:rPr>
  </w:style>
  <w:style w:type="paragraph" w:styleId="882">
    <w:name w:val="Balloon Text"/>
    <w:basedOn w:val="859"/>
    <w:link w:val="883"/>
    <w:rPr>
      <w:rFonts w:ascii="Tahoma" w:hAnsi="Tahoma"/>
      <w:sz w:val="16"/>
    </w:rPr>
  </w:style>
  <w:style w:type="character" w:styleId="883" w:customStyle="1">
    <w:name w:val="Текст выноски Знак"/>
    <w:basedOn w:val="868"/>
    <w:link w:val="882"/>
    <w:rPr>
      <w:rFonts w:ascii="Tahoma" w:hAnsi="Tahoma"/>
      <w:sz w:val="16"/>
    </w:rPr>
  </w:style>
  <w:style w:type="paragraph" w:styleId="884" w:customStyle="1">
    <w:name w:val="ConsPlusNormal"/>
    <w:link w:val="885"/>
    <w:pPr>
      <w:ind w:firstLine="720"/>
    </w:pPr>
    <w:rPr>
      <w:rFonts w:ascii="Arial" w:hAnsi="Arial"/>
    </w:rPr>
  </w:style>
  <w:style w:type="character" w:styleId="885" w:customStyle="1">
    <w:name w:val="ConsPlusNormal"/>
    <w:link w:val="884"/>
    <w:rPr>
      <w:rFonts w:ascii="Arial" w:hAnsi="Arial"/>
    </w:rPr>
  </w:style>
  <w:style w:type="paragraph" w:styleId="886">
    <w:name w:val="toc 3"/>
    <w:next w:val="859"/>
    <w:link w:val="887"/>
    <w:uiPriority w:val="39"/>
    <w:pPr>
      <w:ind w:left="400"/>
    </w:pPr>
  </w:style>
  <w:style w:type="character" w:styleId="887" w:customStyle="1">
    <w:name w:val="Оглавление 3 Знак"/>
    <w:link w:val="886"/>
  </w:style>
  <w:style w:type="paragraph" w:styleId="888" w:customStyle="1">
    <w:name w:val="Просмотренная гиперссылка1"/>
    <w:basedOn w:val="910"/>
    <w:link w:val="889"/>
    <w:rPr>
      <w:color w:val="800080"/>
      <w:u w:val="single"/>
    </w:rPr>
  </w:style>
  <w:style w:type="character" w:styleId="889">
    <w:name w:val="FollowedHyperlink"/>
    <w:basedOn w:val="865"/>
    <w:link w:val="888"/>
    <w:rPr>
      <w:color w:val="800080"/>
      <w:u w:val="single"/>
    </w:rPr>
  </w:style>
  <w:style w:type="character" w:styleId="890" w:customStyle="1">
    <w:name w:val="Заголовок 5 Знак"/>
    <w:link w:val="864"/>
    <w:rPr>
      <w:rFonts w:ascii="XO Thames" w:hAnsi="XO Thames"/>
      <w:b/>
      <w:color w:val="000000"/>
      <w:sz w:val="22"/>
    </w:rPr>
  </w:style>
  <w:style w:type="character" w:styleId="891" w:customStyle="1">
    <w:name w:val="Заголовок 1 Знак"/>
    <w:basedOn w:val="868"/>
    <w:link w:val="860"/>
    <w:rPr>
      <w:rFonts w:ascii="Times New Roman" w:hAnsi="Times New Roman"/>
      <w:b/>
      <w:sz w:val="48"/>
    </w:rPr>
  </w:style>
  <w:style w:type="paragraph" w:styleId="892">
    <w:name w:val="No Spacing"/>
    <w:link w:val="893"/>
    <w:uiPriority w:val="1"/>
    <w:qFormat/>
    <w:rPr>
      <w:sz w:val="22"/>
    </w:rPr>
  </w:style>
  <w:style w:type="character" w:styleId="893" w:customStyle="1">
    <w:name w:val="Без интервала Знак"/>
    <w:link w:val="892"/>
    <w:uiPriority w:val="1"/>
    <w:rPr>
      <w:sz w:val="22"/>
    </w:rPr>
  </w:style>
  <w:style w:type="paragraph" w:styleId="894" w:customStyle="1">
    <w:name w:val="Гиперссылка1"/>
    <w:link w:val="895"/>
    <w:rPr>
      <w:color w:val="0000ff"/>
      <w:u w:val="single"/>
    </w:rPr>
  </w:style>
  <w:style w:type="character" w:styleId="895">
    <w:name w:val="Hyperlink"/>
    <w:link w:val="894"/>
    <w:uiPriority w:val="99"/>
    <w:rPr>
      <w:color w:val="0000ff"/>
      <w:u w:val="single"/>
    </w:rPr>
  </w:style>
  <w:style w:type="paragraph" w:styleId="896" w:customStyle="1">
    <w:name w:val="Footnote"/>
    <w:basedOn w:val="859"/>
    <w:link w:val="897"/>
    <w:rPr>
      <w:sz w:val="20"/>
    </w:rPr>
  </w:style>
  <w:style w:type="character" w:styleId="897" w:customStyle="1">
    <w:name w:val="Footnote"/>
    <w:basedOn w:val="868"/>
    <w:link w:val="896"/>
    <w:rPr>
      <w:rFonts w:ascii="Times New Roman" w:hAnsi="Times New Roman"/>
      <w:sz w:val="20"/>
    </w:rPr>
  </w:style>
  <w:style w:type="paragraph" w:styleId="898">
    <w:name w:val="toc 1"/>
    <w:next w:val="859"/>
    <w:link w:val="899"/>
    <w:uiPriority w:val="39"/>
    <w:rPr>
      <w:rFonts w:ascii="XO Thames" w:hAnsi="XO Thames"/>
      <w:b/>
    </w:rPr>
  </w:style>
  <w:style w:type="character" w:styleId="899" w:customStyle="1">
    <w:name w:val="Оглавление 1 Знак"/>
    <w:link w:val="898"/>
    <w:rPr>
      <w:rFonts w:ascii="XO Thames" w:hAnsi="XO Thames"/>
      <w:b/>
    </w:rPr>
  </w:style>
  <w:style w:type="paragraph" w:styleId="900" w:customStyle="1">
    <w:name w:val="Header and Footer"/>
    <w:link w:val="901"/>
    <w:pPr>
      <w:spacing w:line="360" w:lineRule="auto"/>
    </w:pPr>
    <w:rPr>
      <w:rFonts w:ascii="XO Thames" w:hAnsi="XO Thames"/>
    </w:rPr>
  </w:style>
  <w:style w:type="character" w:styleId="901" w:customStyle="1">
    <w:name w:val="Header and Footer"/>
    <w:link w:val="900"/>
    <w:rPr>
      <w:rFonts w:ascii="XO Thames" w:hAnsi="XO Thames"/>
      <w:sz w:val="20"/>
    </w:rPr>
  </w:style>
  <w:style w:type="paragraph" w:styleId="902">
    <w:name w:val="Header"/>
    <w:basedOn w:val="859"/>
    <w:link w:val="90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3" w:customStyle="1">
    <w:name w:val="Верхний колонтитул Знак"/>
    <w:basedOn w:val="868"/>
    <w:link w:val="902"/>
    <w:rPr>
      <w:rFonts w:ascii="Calibri" w:hAnsi="Calibri"/>
      <w:sz w:val="22"/>
    </w:rPr>
  </w:style>
  <w:style w:type="paragraph" w:styleId="904">
    <w:name w:val="toc 9"/>
    <w:next w:val="859"/>
    <w:link w:val="905"/>
    <w:uiPriority w:val="39"/>
    <w:pPr>
      <w:ind w:left="1600"/>
    </w:pPr>
  </w:style>
  <w:style w:type="character" w:styleId="905" w:customStyle="1">
    <w:name w:val="Оглавление 9 Знак"/>
    <w:link w:val="904"/>
  </w:style>
  <w:style w:type="paragraph" w:styleId="906">
    <w:name w:val="Normal (Web)"/>
    <w:basedOn w:val="859"/>
    <w:link w:val="907"/>
    <w:uiPriority w:val="99"/>
    <w:pPr>
      <w:spacing w:beforeAutospacing="1" w:afterAutospacing="1"/>
    </w:pPr>
  </w:style>
  <w:style w:type="character" w:styleId="907" w:customStyle="1">
    <w:name w:val="Обычный (веб) Знак"/>
    <w:basedOn w:val="868"/>
    <w:link w:val="906"/>
    <w:uiPriority w:val="99"/>
    <w:rPr>
      <w:rFonts w:ascii="Times New Roman" w:hAnsi="Times New Roman"/>
      <w:sz w:val="24"/>
    </w:rPr>
  </w:style>
  <w:style w:type="paragraph" w:styleId="908">
    <w:name w:val="toc 8"/>
    <w:next w:val="859"/>
    <w:link w:val="909"/>
    <w:uiPriority w:val="39"/>
    <w:pPr>
      <w:ind w:left="1400"/>
    </w:pPr>
  </w:style>
  <w:style w:type="character" w:styleId="909" w:customStyle="1">
    <w:name w:val="Оглавление 8 Знак"/>
    <w:link w:val="908"/>
  </w:style>
  <w:style w:type="paragraph" w:styleId="910" w:customStyle="1">
    <w:name w:val="Основной шрифт абзаца1"/>
  </w:style>
  <w:style w:type="paragraph" w:styleId="911">
    <w:name w:val="List Paragraph"/>
    <w:basedOn w:val="859"/>
    <w:link w:val="912"/>
    <w:uiPriority w:val="34"/>
    <w:qFormat/>
    <w:pPr>
      <w:contextualSpacing/>
      <w:ind w:left="720"/>
    </w:pPr>
  </w:style>
  <w:style w:type="character" w:styleId="912" w:customStyle="1">
    <w:name w:val="Абзац списка Знак"/>
    <w:basedOn w:val="868"/>
    <w:link w:val="911"/>
    <w:rPr>
      <w:rFonts w:ascii="Times New Roman" w:hAnsi="Times New Roman"/>
      <w:sz w:val="24"/>
    </w:rPr>
  </w:style>
  <w:style w:type="paragraph" w:styleId="913">
    <w:name w:val="toc 5"/>
    <w:next w:val="859"/>
    <w:link w:val="914"/>
    <w:uiPriority w:val="39"/>
    <w:pPr>
      <w:ind w:left="800"/>
    </w:pPr>
  </w:style>
  <w:style w:type="character" w:styleId="914" w:customStyle="1">
    <w:name w:val="Оглавление 5 Знак"/>
    <w:link w:val="913"/>
  </w:style>
  <w:style w:type="paragraph" w:styleId="915">
    <w:name w:val="Plain Text"/>
    <w:basedOn w:val="859"/>
    <w:link w:val="916"/>
    <w:uiPriority w:val="99"/>
    <w:rPr>
      <w:rFonts w:ascii="Consolas" w:hAnsi="Consolas"/>
      <w:sz w:val="21"/>
    </w:rPr>
  </w:style>
  <w:style w:type="character" w:styleId="916" w:customStyle="1">
    <w:name w:val="Текст Знак"/>
    <w:basedOn w:val="868"/>
    <w:link w:val="915"/>
    <w:uiPriority w:val="99"/>
    <w:rPr>
      <w:rFonts w:ascii="Consolas" w:hAnsi="Consolas"/>
      <w:sz w:val="21"/>
    </w:rPr>
  </w:style>
  <w:style w:type="paragraph" w:styleId="917">
    <w:name w:val="Subtitle"/>
    <w:next w:val="859"/>
    <w:link w:val="918"/>
    <w:uiPriority w:val="11"/>
    <w:qFormat/>
    <w:rPr>
      <w:rFonts w:ascii="XO Thames" w:hAnsi="XO Thames"/>
      <w:i/>
      <w:color w:val="616161"/>
      <w:sz w:val="24"/>
    </w:rPr>
  </w:style>
  <w:style w:type="character" w:styleId="918" w:customStyle="1">
    <w:name w:val="Подзаголовок Знак"/>
    <w:link w:val="917"/>
    <w:rPr>
      <w:rFonts w:ascii="XO Thames" w:hAnsi="XO Thames"/>
      <w:i/>
      <w:color w:val="616161"/>
      <w:sz w:val="24"/>
    </w:rPr>
  </w:style>
  <w:style w:type="paragraph" w:styleId="919" w:customStyle="1">
    <w:name w:val="toc 10"/>
    <w:next w:val="859"/>
    <w:link w:val="920"/>
    <w:uiPriority w:val="39"/>
    <w:pPr>
      <w:ind w:left="1800"/>
    </w:pPr>
  </w:style>
  <w:style w:type="character" w:styleId="920" w:customStyle="1">
    <w:name w:val="toc 10"/>
    <w:link w:val="919"/>
  </w:style>
  <w:style w:type="paragraph" w:styleId="921">
    <w:name w:val="Title"/>
    <w:next w:val="859"/>
    <w:link w:val="922"/>
    <w:uiPriority w:val="10"/>
    <w:qFormat/>
    <w:rPr>
      <w:rFonts w:ascii="XO Thames" w:hAnsi="XO Thames"/>
      <w:b/>
      <w:sz w:val="52"/>
    </w:rPr>
  </w:style>
  <w:style w:type="character" w:styleId="922" w:customStyle="1">
    <w:name w:val="Заголовок Знак"/>
    <w:link w:val="921"/>
    <w:rPr>
      <w:rFonts w:ascii="XO Thames" w:hAnsi="XO Thames"/>
      <w:b/>
      <w:sz w:val="52"/>
    </w:rPr>
  </w:style>
  <w:style w:type="character" w:styleId="923" w:customStyle="1">
    <w:name w:val="Заголовок 4 Знак"/>
    <w:link w:val="863"/>
    <w:rPr>
      <w:rFonts w:ascii="XO Thames" w:hAnsi="XO Thames"/>
      <w:b/>
      <w:color w:val="595959"/>
      <w:sz w:val="26"/>
    </w:rPr>
  </w:style>
  <w:style w:type="character" w:styleId="924" w:customStyle="1">
    <w:name w:val="Заголовок 2 Знак"/>
    <w:link w:val="861"/>
    <w:rPr>
      <w:rFonts w:ascii="XO Thames" w:hAnsi="XO Thames"/>
      <w:b/>
      <w:color w:val="00a0ff"/>
      <w:sz w:val="26"/>
    </w:rPr>
  </w:style>
  <w:style w:type="paragraph" w:styleId="925" w:customStyle="1">
    <w:name w:val="Знак сноски1"/>
    <w:basedOn w:val="910"/>
    <w:link w:val="926"/>
    <w:rPr>
      <w:vertAlign w:val="superscript"/>
    </w:rPr>
  </w:style>
  <w:style w:type="character" w:styleId="926">
    <w:name w:val="footnote reference"/>
    <w:basedOn w:val="865"/>
    <w:link w:val="925"/>
    <w:rPr>
      <w:vertAlign w:val="superscript"/>
    </w:rPr>
  </w:style>
  <w:style w:type="paragraph" w:styleId="927">
    <w:name w:val="Footer"/>
    <w:basedOn w:val="859"/>
    <w:link w:val="928"/>
    <w:pPr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868"/>
    <w:link w:val="927"/>
    <w:rPr>
      <w:rFonts w:ascii="Times New Roman" w:hAnsi="Times New Roman"/>
      <w:sz w:val="24"/>
    </w:rPr>
  </w:style>
  <w:style w:type="character" w:styleId="929" w:customStyle="1">
    <w:name w:val="Основной текст (2) + 11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0" w:customStyle="1">
    <w:name w:val="Подпись к таблице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1" w:customStyle="1">
    <w:name w:val="Font Style11"/>
    <w:basedOn w:val="865"/>
    <w:rPr>
      <w:rFonts w:hint="default" w:ascii="Times New Roman" w:hAnsi="Times New Roman" w:cs="Times New Roman"/>
      <w:sz w:val="24"/>
      <w:szCs w:val="24"/>
    </w:rPr>
  </w:style>
  <w:style w:type="character" w:styleId="932" w:customStyle="1">
    <w:name w:val="Основной текст_"/>
    <w:basedOn w:val="865"/>
    <w:link w:val="933"/>
    <w:rPr>
      <w:rFonts w:ascii="Times New Roman" w:hAnsi="Times New Roman"/>
      <w:sz w:val="27"/>
      <w:szCs w:val="27"/>
      <w:shd w:val="clear" w:color="auto" w:fill="ffffff"/>
    </w:rPr>
  </w:style>
  <w:style w:type="paragraph" w:styleId="933" w:customStyle="1">
    <w:name w:val="Основной текст1"/>
    <w:basedOn w:val="859"/>
    <w:link w:val="93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4">
    <w:name w:val="Emphasis"/>
    <w:basedOn w:val="865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9</cp:revision>
  <dcterms:created xsi:type="dcterms:W3CDTF">2026-04-09T06:17:00Z</dcterms:created>
  <dcterms:modified xsi:type="dcterms:W3CDTF">2026-05-04T06:19:06Z</dcterms:modified>
</cp:coreProperties>
</file>