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923"/>
        <w:pBdr/>
        <w:spacing/>
        <w:ind/>
        <w:jc w:val="center"/>
        <w:rPr>
          <w:rFonts w:ascii="Segoe UI" w:hAnsi="Segoe UI" w:cs="Segoe UI"/>
          <w:b/>
          <w:bCs/>
          <w:sz w:val="32"/>
          <w:szCs w:val="32"/>
          <w:lang w:val="ru-RU"/>
        </w:rPr>
      </w:pPr>
      <w:r>
        <w:rPr>
          <w:rFonts w:ascii="Segoe UI" w:hAnsi="Segoe UI" w:cs="Segoe UI"/>
          <w:b/>
          <w:sz w:val="32"/>
          <w:szCs w:val="32"/>
          <w:lang w:val="ru-RU"/>
        </w:rPr>
        <w:t xml:space="preserve">В филиале ППК «Роскадастр» по Республик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е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 Карелия рассказали о 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п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олучени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и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 сведений из 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ГФДЗ</w:t>
      </w:r>
      <w:r>
        <w:rPr>
          <w:rFonts w:ascii="Segoe UI" w:hAnsi="Segoe UI" w:cs="Segoe UI"/>
          <w:b/>
          <w:sz w:val="32"/>
          <w:szCs w:val="32"/>
          <w:lang w:val="ru-RU"/>
        </w:rPr>
      </w:r>
      <w:r>
        <w:rPr>
          <w:lang w:val="ru-RU"/>
        </w:rPr>
      </w:r>
    </w:p>
    <w:p>
      <w:pPr>
        <w:pBdr/>
        <w:shd w:val="clear" w:color="auto" w:fill="ffffff"/>
        <w:spacing/>
        <w:ind/>
        <w:jc w:val="both"/>
        <w:outlineLvl w:val="0"/>
        <w:rPr/>
      </w:pPr>
      <w:r/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/>
      <w:r/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eastAsia="Calibri" w:cs="Segoe UI"/>
          <w:sz w:val="20"/>
          <w:szCs w:val="20"/>
          <w:lang w:eastAsia="en-US"/>
        </w:rPr>
        <w:t xml:space="preserve">Филиал публично-правовой компании «Роскадастр» по Республике Карелия с 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1 января 2023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 года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 оказывает услугу по предоставлению сведений из государственного фонда данных, полученных в результате проведения землеустройства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 (ГФДЗ)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.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eastAsia="Calibri" w:cs="Segoe UI"/>
          <w:sz w:val="20"/>
          <w:szCs w:val="20"/>
          <w:lang w:eastAsia="en-US"/>
        </w:rPr>
        <w:t xml:space="preserve">На хранении в 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региональном Роскадастре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 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находится землеустроительная документа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ция, планово-картографические материалы, материалы инвентаризации земель и другие документы, подготовленные в результате проведения землеустройства. Такие сведения могут помочь решить земельный спор, определить положение ранее учтенного земельного участка.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eastAsia="Calibri" w:cs="Segoe UI"/>
          <w:sz w:val="20"/>
          <w:szCs w:val="20"/>
          <w:lang w:eastAsia="en-US"/>
        </w:rPr>
        <w:t xml:space="preserve">Информация, содержащаяся в 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ГФДЗ,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 является открытой и общедоступной, за исключением информации, отнесенной законодательством Р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оссийской 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Ф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едерации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 к категории ограниченного доступа.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eastAsia="Calibri" w:cs="Segoe UI"/>
          <w:sz w:val="20"/>
          <w:szCs w:val="20"/>
          <w:lang w:eastAsia="en-US"/>
        </w:rPr>
        <w:t xml:space="preserve">Каждый житель Карелии может оперативно запросить и получить материалы из 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ГФДЗ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 с помощью портала 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«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Госуслуг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и»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. Для этого необходимо сделать следующее: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eastAsia="Calibri" w:cs="Segoe UI"/>
          <w:sz w:val="20"/>
          <w:szCs w:val="20"/>
          <w:lang w:eastAsia="en-US"/>
        </w:rPr>
        <w:t xml:space="preserve">- пройти авторизацию на портале 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«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Госуслуг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и»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 (https://www.gosuslugi.ru);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eastAsia="Calibri" w:cs="Segoe UI"/>
          <w:sz w:val="20"/>
          <w:szCs w:val="20"/>
          <w:lang w:eastAsia="en-US"/>
        </w:rPr>
        <w:t xml:space="preserve"> - в поисковой строке ввести слова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: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 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«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сведения о землеустройстве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»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;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eastAsia="Calibri" w:cs="Segoe UI"/>
          <w:sz w:val="20"/>
          <w:szCs w:val="20"/>
          <w:lang w:eastAsia="en-US"/>
        </w:rPr>
        <w:t xml:space="preserve"> - следовать инструкции по заполнению шаблона заявления.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eastAsia="Calibri" w:cs="Segoe UI"/>
          <w:sz w:val="20"/>
          <w:szCs w:val="20"/>
          <w:lang w:eastAsia="en-US"/>
        </w:rPr>
        <w:t xml:space="preserve">Срок предоставления документации 1 рабочий день. Запрашиваемые документы предоставляются бесплатно. Ход исполнения заявления можно отслеживать самостоятельно в Личном кабинете на портале «Госуслуг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и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».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eastAsia="Calibri" w:cs="Segoe UI"/>
          <w:sz w:val="20"/>
          <w:szCs w:val="20"/>
          <w:lang w:eastAsia="en-US"/>
        </w:rPr>
        <w:t xml:space="preserve">По результатам рассмотрения заявления в личный кабинет заявителя направляется ссылка и пароль на временное хранилище для скачивания 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запрашиваемых документов. Данная ссылка действительна в течение 14 календарных дней, в связи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 с чем необходимо своевременно скачивать запрошенные материалы.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eastAsia="Calibri" w:cs="Segoe UI"/>
          <w:sz w:val="20"/>
          <w:szCs w:val="20"/>
          <w:lang w:eastAsia="en-US"/>
        </w:rPr>
        <w:t xml:space="preserve">Данной услугой с начала 2023 года по настоящее время воспользовалось более 6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 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000 заявителей, что демонстрирует высокий интерес к получению документов.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eastAsia="Calibri" w:cs="Segoe UI"/>
          <w:sz w:val="20"/>
          <w:szCs w:val="20"/>
          <w:lang w:eastAsia="en-US"/>
        </w:rPr>
        <w:t xml:space="preserve">Запрос сведений 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через портал 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«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Госуслуг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и»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 имеет свои преимущества: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eastAsia="Calibri" w:cs="Segoe UI"/>
          <w:sz w:val="20"/>
          <w:szCs w:val="20"/>
          <w:lang w:eastAsia="en-US"/>
        </w:rPr>
        <w:t xml:space="preserve"> - возможность подачи заявления с мобильного устройства, имеющего доступ в интернет;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eastAsia="Calibri" w:cs="Segoe UI"/>
          <w:sz w:val="20"/>
          <w:szCs w:val="20"/>
          <w:lang w:eastAsia="en-US"/>
        </w:rPr>
        <w:t xml:space="preserve"> - сокращенный срок получения услуги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 - 1 рабочий день;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eastAsia="Calibri" w:cs="Segoe UI"/>
          <w:sz w:val="20"/>
          <w:szCs w:val="20"/>
          <w:lang w:eastAsia="en-US"/>
        </w:rPr>
        <w:t xml:space="preserve"> - подача заявления минимизирует временные затраты;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sz w:val="20"/>
          <w:szCs w:val="20"/>
        </w:rPr>
      </w:pPr>
      <w:r>
        <w:rPr>
          <w:rFonts w:ascii="Segoe UI" w:hAnsi="Segoe UI" w:eastAsia="Calibri" w:cs="Segoe UI"/>
          <w:sz w:val="20"/>
          <w:szCs w:val="20"/>
          <w:lang w:eastAsia="en-US"/>
        </w:rPr>
        <w:t xml:space="preserve">- круглосуточная доступность сервиса.</w:t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sz w:val="20"/>
          <w:szCs w:val="20"/>
        </w:rPr>
      </w:pPr>
      <w:r>
        <w:rPr>
          <w:rFonts w:ascii="Segoe UI" w:hAnsi="Segoe UI" w:eastAsia="Calibri" w:cs="Segoe UI"/>
          <w:sz w:val="20"/>
          <w:szCs w:val="20"/>
          <w:lang w:eastAsia="en-US"/>
        </w:rPr>
        <w:t xml:space="preserve">Получить дополнительную информацию по вопросу предоставления сведений из 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ГФДЗ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 через портал «Госуслуг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и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» можно по телефону 8 (8142) 71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-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73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-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46 (доб.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 </w:t>
      </w:r>
      <w:r>
        <w:rPr>
          <w:rFonts w:ascii="Segoe UI" w:hAnsi="Segoe UI" w:eastAsia="Calibri" w:cs="Segoe UI"/>
          <w:sz w:val="20"/>
          <w:szCs w:val="20"/>
          <w:lang w:eastAsia="en-US"/>
        </w:rPr>
        <w:t xml:space="preserve">1).</w:t>
      </w:r>
      <w:r>
        <w:rPr>
          <w:rFonts w:ascii="Segoe UI" w:hAnsi="Segoe UI" w:eastAsia="Calibri" w:cs="Segoe UI"/>
          <w:sz w:val="20"/>
          <w:szCs w:val="20"/>
        </w:rPr>
      </w:r>
    </w:p>
    <w:p>
      <w:pPr>
        <w:pBdr/>
        <w:shd w:val="clear" w:color="auto" w:fill="ffffff"/>
        <w:spacing/>
        <w:ind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hd w:val="clear" w:color="auto" w:fill="ffffff"/>
        <w:spacing/>
        <w:ind/>
        <w:jc w:val="both"/>
        <w:outlineLvl w:val="0"/>
        <w:rPr>
          <w:rFonts w:ascii="Segoe UI" w:hAnsi="Segoe UI" w:eastAsia="Calibri" w:cs="Segoe UI"/>
          <w:sz w:val="20"/>
          <w:szCs w:val="20"/>
        </w:rPr>
      </w:pPr>
      <w:r>
        <w:rPr>
          <w:rFonts w:ascii="Segoe UI" w:hAnsi="Segoe UI" w:eastAsia="Calibri" w:cs="Segoe UI"/>
          <w:sz w:val="20"/>
          <w:szCs w:val="20"/>
        </w:rPr>
      </w:r>
      <w:r>
        <w:rPr>
          <w:rFonts w:ascii="Segoe UI" w:hAnsi="Segoe UI" w:eastAsia="Calibri" w:cs="Segoe UI"/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</w:r>
      <w:r>
        <w:rPr>
          <w:rFonts w:ascii="Segoe UI" w:hAnsi="Segoe UI" w:cs="Segoe UI"/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 w:cs="Segoe UI"/>
          <w:sz w:val="20"/>
          <w:szCs w:val="20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  <w:sz w:val="20"/>
          <w:szCs w:val="20"/>
        </w:rPr>
      </w:r>
    </w:p>
    <w:p>
      <w:pPr>
        <w:pBdr/>
        <w:shd w:val="clear" w:color="auto" w:fill="ffffff"/>
        <w:spacing w:line="276" w:lineRule="auto"/>
        <w:ind w:firstLine="567"/>
        <w:jc w:val="right"/>
        <w:outlineLvl w:val="0"/>
        <w:rPr>
          <w:rStyle w:val="905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905"/>
          <w:rFonts w:ascii="Segoe UI" w:hAnsi="Segoe UI" w:cs="Segoe UI"/>
          <w:color w:val="2a5885"/>
          <w:sz w:val="20"/>
          <w:szCs w:val="20"/>
          <w:shd w:val="clear" w:color="auto" w:fill="ffffff"/>
        </w:rPr>
        <w:t xml:space="preserve">#РоскадастрКарелии</w:t>
      </w:r>
      <w:r>
        <w:rPr>
          <w:rStyle w:val="905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922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179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0.85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4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5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9">
    <w:name w:val="Heading 1 Char"/>
    <w:basedOn w:val="739"/>
    <w:link w:val="7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39"/>
    <w:link w:val="7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39"/>
    <w:link w:val="7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39"/>
    <w:link w:val="73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39"/>
    <w:link w:val="7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39"/>
    <w:link w:val="73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39"/>
    <w:link w:val="73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39"/>
    <w:link w:val="7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39"/>
    <w:link w:val="7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39"/>
    <w:link w:val="87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39"/>
    <w:link w:val="87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39"/>
    <w:link w:val="88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39"/>
    <w:link w:val="88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1">
    <w:name w:val="Footnote Text Char"/>
    <w:basedOn w:val="739"/>
    <w:link w:val="899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39"/>
    <w:link w:val="902"/>
    <w:uiPriority w:val="99"/>
    <w:semiHidden/>
    <w:pPr>
      <w:pBdr/>
      <w:spacing/>
      <w:ind/>
    </w:pPr>
    <w:rPr>
      <w:sz w:val="20"/>
      <w:szCs w:val="20"/>
    </w:rPr>
  </w:style>
  <w:style w:type="paragraph" w:styleId="729" w:default="1">
    <w:name w:val="Normal"/>
    <w:qFormat/>
    <w:pPr>
      <w:pBdr/>
      <w:spacing/>
      <w:ind/>
    </w:pPr>
    <w:rPr>
      <w:rFonts w:ascii="Times New Roman" w:hAnsi="Times New Roman" w:eastAsia="Times New Roman"/>
      <w:sz w:val="24"/>
      <w:szCs w:val="24"/>
    </w:rPr>
  </w:style>
  <w:style w:type="paragraph" w:styleId="730">
    <w:name w:val="Heading 1"/>
    <w:basedOn w:val="729"/>
    <w:next w:val="729"/>
    <w:link w:val="86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731">
    <w:name w:val="Heading 2"/>
    <w:basedOn w:val="729"/>
    <w:next w:val="729"/>
    <w:link w:val="86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732">
    <w:name w:val="Heading 3"/>
    <w:basedOn w:val="729"/>
    <w:next w:val="729"/>
    <w:link w:val="87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733">
    <w:name w:val="Heading 4"/>
    <w:basedOn w:val="729"/>
    <w:next w:val="729"/>
    <w:link w:val="87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34">
    <w:name w:val="Heading 5"/>
    <w:basedOn w:val="729"/>
    <w:next w:val="729"/>
    <w:link w:val="87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35">
    <w:name w:val="Heading 6"/>
    <w:basedOn w:val="729"/>
    <w:next w:val="729"/>
    <w:link w:val="873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36">
    <w:name w:val="Heading 7"/>
    <w:basedOn w:val="729"/>
    <w:next w:val="729"/>
    <w:link w:val="874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37">
    <w:name w:val="Heading 8"/>
    <w:basedOn w:val="729"/>
    <w:next w:val="729"/>
    <w:link w:val="875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38">
    <w:name w:val="Heading 9"/>
    <w:basedOn w:val="729"/>
    <w:next w:val="729"/>
    <w:link w:val="876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39" w:default="1">
    <w:name w:val="Default Paragraph Font"/>
    <w:uiPriority w:val="1"/>
    <w:semiHidden/>
    <w:unhideWhenUsed/>
    <w:pPr>
      <w:pBdr/>
      <w:spacing/>
      <w:ind/>
    </w:pPr>
  </w:style>
  <w:style w:type="table" w:styleId="74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1" w:default="1">
    <w:name w:val="No List"/>
    <w:uiPriority w:val="99"/>
    <w:semiHidden/>
    <w:unhideWhenUsed/>
    <w:pPr>
      <w:pBdr/>
      <w:spacing/>
      <w:ind/>
    </w:pPr>
  </w:style>
  <w:style w:type="table" w:styleId="742">
    <w:name w:val="Table Grid"/>
    <w:basedOn w:val="740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Table Grid Light"/>
    <w:basedOn w:val="740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1"/>
    <w:basedOn w:val="740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2"/>
    <w:basedOn w:val="740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3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4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5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1 Light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1 Light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1 Light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1 Light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1 Light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1 Light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2 - Accent 1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2 - Accent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2 - Accent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2 - Accent 4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2 - Accent 5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2 - Accent 6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3 - Accent 1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3 - Accent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3 - Accent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3 - Accent 4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3 - Accent 5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3 - Accent 6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4 - Accent 1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4 - Accent 2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4 - Accent 3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4 - Accent 4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4 - Accent 5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4 - Accent 6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5 Dark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5 Dark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5 Dark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5 Dark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5 Dark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5 Dark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6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6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6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6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6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6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7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7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7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7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7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7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1 Light - Accent 1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1 Light - Accent 2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1 Light - Accent 3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1 Light - Accent 4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1 Light - Accent 5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1 Light - Accent 6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2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2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2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2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2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2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3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3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3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3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3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3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4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4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4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4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4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4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5 Dark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5 Dark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5 Dark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5 Dark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5 Dark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5 Dark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6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6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6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6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6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6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7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7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7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7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7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7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ned - Accent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ned - Accent 1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ned - Accent 2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ned - Accent 3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ned - Accent 4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ned - Accent 5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ned - Accent 6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&amp; Lined - Accent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&amp; Lined - Accent 1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&amp; Lined - Accent 2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&amp; Lined - Accent 3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&amp; Lined - Accent 4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&amp; Lined - Accent 5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&amp; Lined - Accent 6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8" w:customStyle="1">
    <w:name w:val="Заголовок 1 Знак"/>
    <w:link w:val="730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869" w:customStyle="1">
    <w:name w:val="Заголовок 2 Знак"/>
    <w:link w:val="731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870" w:customStyle="1">
    <w:name w:val="Заголовок 3 Знак"/>
    <w:link w:val="732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871" w:customStyle="1">
    <w:name w:val="Заголовок 4 Знак"/>
    <w:link w:val="733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872" w:customStyle="1">
    <w:name w:val="Заголовок 5 Знак"/>
    <w:link w:val="734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873" w:customStyle="1">
    <w:name w:val="Заголовок 6 Знак"/>
    <w:link w:val="735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874" w:customStyle="1">
    <w:name w:val="Заголовок 7 Знак"/>
    <w:link w:val="736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875" w:customStyle="1">
    <w:name w:val="Заголовок 8 Знак"/>
    <w:link w:val="737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876" w:customStyle="1">
    <w:name w:val="Заголовок 9 Знак"/>
    <w:link w:val="738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paragraph" w:styleId="877">
    <w:name w:val="Title"/>
    <w:basedOn w:val="729"/>
    <w:next w:val="729"/>
    <w:link w:val="878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8" w:customStyle="1">
    <w:name w:val="Заголовок Знак"/>
    <w:link w:val="87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9">
    <w:name w:val="Subtitle"/>
    <w:basedOn w:val="729"/>
    <w:next w:val="729"/>
    <w:link w:val="880"/>
    <w:uiPriority w:val="11"/>
    <w:qFormat/>
    <w:pPr>
      <w:numPr>
        <w:ilvl w:val="1"/>
      </w:numPr>
      <w:pBdr/>
      <w:spacing/>
      <w:ind/>
    </w:pPr>
    <w:rPr>
      <w:color w:val="595959"/>
      <w:spacing w:val="15"/>
      <w:sz w:val="28"/>
      <w:szCs w:val="28"/>
    </w:rPr>
  </w:style>
  <w:style w:type="character" w:styleId="880" w:customStyle="1">
    <w:name w:val="Подзаголовок Знак"/>
    <w:link w:val="879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881">
    <w:name w:val="Quote"/>
    <w:basedOn w:val="729"/>
    <w:next w:val="729"/>
    <w:link w:val="882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882" w:customStyle="1">
    <w:name w:val="Цитата 2 Знак"/>
    <w:link w:val="881"/>
    <w:uiPriority w:val="29"/>
    <w:pPr>
      <w:pBdr/>
      <w:spacing/>
      <w:ind/>
    </w:pPr>
    <w:rPr>
      <w:i/>
      <w:iCs/>
      <w:color w:val="404040"/>
    </w:rPr>
  </w:style>
  <w:style w:type="paragraph" w:styleId="883">
    <w:name w:val="List Paragraph"/>
    <w:basedOn w:val="729"/>
    <w:uiPriority w:val="34"/>
    <w:qFormat/>
    <w:pPr>
      <w:pBdr/>
      <w:spacing/>
      <w:ind w:left="720"/>
      <w:contextualSpacing w:val="true"/>
    </w:pPr>
    <w:rPr>
      <w:szCs w:val="20"/>
    </w:rPr>
  </w:style>
  <w:style w:type="character" w:styleId="884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paragraph" w:styleId="885">
    <w:name w:val="Intense Quote"/>
    <w:basedOn w:val="729"/>
    <w:next w:val="729"/>
    <w:link w:val="886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886" w:customStyle="1">
    <w:name w:val="Выделенная цитата Знак"/>
    <w:link w:val="885"/>
    <w:uiPriority w:val="30"/>
    <w:pPr>
      <w:pBdr/>
      <w:spacing/>
      <w:ind/>
    </w:pPr>
    <w:rPr>
      <w:i/>
      <w:iCs/>
      <w:color w:val="365f91"/>
    </w:rPr>
  </w:style>
  <w:style w:type="character" w:styleId="887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888">
    <w:name w:val="No Spacing"/>
    <w:basedOn w:val="729"/>
    <w:uiPriority w:val="1"/>
    <w:qFormat/>
    <w:pPr>
      <w:pBdr/>
      <w:spacing/>
      <w:ind/>
    </w:pPr>
  </w:style>
  <w:style w:type="character" w:styleId="889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890">
    <w:name w:val="Emphasis"/>
    <w:uiPriority w:val="20"/>
    <w:qFormat/>
    <w:pPr>
      <w:pBdr/>
      <w:spacing/>
      <w:ind/>
    </w:pPr>
    <w:rPr>
      <w:i/>
      <w:iCs/>
    </w:rPr>
  </w:style>
  <w:style w:type="character" w:styleId="891">
    <w:name w:val="Strong"/>
    <w:uiPriority w:val="22"/>
    <w:qFormat/>
    <w:pPr>
      <w:pBdr/>
      <w:spacing/>
      <w:ind/>
    </w:pPr>
    <w:rPr>
      <w:b/>
      <w:bCs/>
    </w:rPr>
  </w:style>
  <w:style w:type="character" w:styleId="892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893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4">
    <w:name w:val="Header"/>
    <w:basedOn w:val="729"/>
    <w:link w:val="918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895" w:customStyle="1">
    <w:name w:val="Header Char"/>
    <w:basedOn w:val="739"/>
    <w:uiPriority w:val="99"/>
    <w:pPr>
      <w:pBdr/>
      <w:spacing/>
      <w:ind/>
    </w:pPr>
  </w:style>
  <w:style w:type="paragraph" w:styleId="896">
    <w:name w:val="Footer"/>
    <w:basedOn w:val="729"/>
    <w:link w:val="919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97" w:customStyle="1">
    <w:name w:val="Footer Char"/>
    <w:basedOn w:val="739"/>
    <w:uiPriority w:val="99"/>
    <w:pPr>
      <w:pBdr/>
      <w:spacing/>
      <w:ind/>
    </w:pPr>
  </w:style>
  <w:style w:type="paragraph" w:styleId="898">
    <w:name w:val="Caption"/>
    <w:basedOn w:val="729"/>
    <w:next w:val="729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899">
    <w:name w:val="footnote text"/>
    <w:basedOn w:val="729"/>
    <w:link w:val="900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00" w:customStyle="1">
    <w:name w:val="Текст сноски Знак"/>
    <w:link w:val="899"/>
    <w:uiPriority w:val="99"/>
    <w:semiHidden/>
    <w:pPr>
      <w:pBdr/>
      <w:spacing/>
      <w:ind/>
    </w:pPr>
    <w:rPr>
      <w:sz w:val="20"/>
      <w:szCs w:val="20"/>
    </w:rPr>
  </w:style>
  <w:style w:type="character" w:styleId="901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02">
    <w:name w:val="endnote text"/>
    <w:basedOn w:val="729"/>
    <w:link w:val="903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03" w:customStyle="1">
    <w:name w:val="Текст концевой сноски Знак"/>
    <w:link w:val="902"/>
    <w:uiPriority w:val="99"/>
    <w:semiHidden/>
    <w:pPr>
      <w:pBdr/>
      <w:spacing/>
      <w:ind/>
    </w:pPr>
    <w:rPr>
      <w:sz w:val="20"/>
      <w:szCs w:val="20"/>
    </w:rPr>
  </w:style>
  <w:style w:type="character" w:styleId="904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905">
    <w:name w:val="Hyperlink"/>
    <w:pPr>
      <w:pBdr/>
      <w:spacing/>
      <w:ind/>
    </w:pPr>
    <w:rPr>
      <w:color w:val="0000ff"/>
      <w:u w:val="single"/>
    </w:rPr>
  </w:style>
  <w:style w:type="character" w:styleId="906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907">
    <w:name w:val="toc 1"/>
    <w:basedOn w:val="729"/>
    <w:next w:val="729"/>
    <w:uiPriority w:val="39"/>
    <w:unhideWhenUsed/>
    <w:pPr>
      <w:pBdr/>
      <w:spacing w:after="100"/>
      <w:ind/>
    </w:pPr>
  </w:style>
  <w:style w:type="paragraph" w:styleId="908">
    <w:name w:val="toc 2"/>
    <w:basedOn w:val="729"/>
    <w:next w:val="729"/>
    <w:uiPriority w:val="39"/>
    <w:unhideWhenUsed/>
    <w:pPr>
      <w:pBdr/>
      <w:spacing w:after="100"/>
      <w:ind w:left="220"/>
    </w:pPr>
  </w:style>
  <w:style w:type="paragraph" w:styleId="909">
    <w:name w:val="toc 3"/>
    <w:basedOn w:val="729"/>
    <w:next w:val="729"/>
    <w:uiPriority w:val="39"/>
    <w:unhideWhenUsed/>
    <w:pPr>
      <w:pBdr/>
      <w:spacing w:after="100"/>
      <w:ind w:left="440"/>
    </w:pPr>
  </w:style>
  <w:style w:type="paragraph" w:styleId="910">
    <w:name w:val="toc 4"/>
    <w:basedOn w:val="729"/>
    <w:next w:val="729"/>
    <w:uiPriority w:val="39"/>
    <w:unhideWhenUsed/>
    <w:pPr>
      <w:pBdr/>
      <w:spacing w:after="100"/>
      <w:ind w:left="660"/>
    </w:pPr>
  </w:style>
  <w:style w:type="paragraph" w:styleId="911">
    <w:name w:val="toc 5"/>
    <w:basedOn w:val="729"/>
    <w:next w:val="729"/>
    <w:uiPriority w:val="39"/>
    <w:unhideWhenUsed/>
    <w:pPr>
      <w:pBdr/>
      <w:spacing w:after="100"/>
      <w:ind w:left="880"/>
    </w:pPr>
  </w:style>
  <w:style w:type="paragraph" w:styleId="912">
    <w:name w:val="toc 6"/>
    <w:basedOn w:val="729"/>
    <w:next w:val="729"/>
    <w:uiPriority w:val="39"/>
    <w:unhideWhenUsed/>
    <w:pPr>
      <w:pBdr/>
      <w:spacing w:after="100"/>
      <w:ind w:left="1100"/>
    </w:pPr>
  </w:style>
  <w:style w:type="paragraph" w:styleId="913">
    <w:name w:val="toc 7"/>
    <w:basedOn w:val="729"/>
    <w:next w:val="729"/>
    <w:uiPriority w:val="39"/>
    <w:unhideWhenUsed/>
    <w:pPr>
      <w:pBdr/>
      <w:spacing w:after="100"/>
      <w:ind w:left="1320"/>
    </w:pPr>
  </w:style>
  <w:style w:type="paragraph" w:styleId="914">
    <w:name w:val="toc 8"/>
    <w:basedOn w:val="729"/>
    <w:next w:val="729"/>
    <w:uiPriority w:val="39"/>
    <w:unhideWhenUsed/>
    <w:pPr>
      <w:pBdr/>
      <w:spacing w:after="100"/>
      <w:ind w:left="1540"/>
    </w:pPr>
  </w:style>
  <w:style w:type="paragraph" w:styleId="915">
    <w:name w:val="toc 9"/>
    <w:basedOn w:val="729"/>
    <w:next w:val="729"/>
    <w:uiPriority w:val="39"/>
    <w:unhideWhenUsed/>
    <w:pPr>
      <w:pBdr/>
      <w:spacing w:after="100"/>
      <w:ind w:left="1760"/>
    </w:pPr>
  </w:style>
  <w:style w:type="paragraph" w:styleId="916">
    <w:name w:val="TOC Heading"/>
    <w:uiPriority w:val="39"/>
    <w:unhideWhenUsed/>
    <w:pPr>
      <w:pBdr/>
      <w:spacing/>
      <w:ind/>
    </w:pPr>
    <w:rPr>
      <w:lang w:eastAsia="zh-CN"/>
    </w:rPr>
  </w:style>
  <w:style w:type="paragraph" w:styleId="917">
    <w:name w:val="table of figures"/>
    <w:basedOn w:val="729"/>
    <w:next w:val="729"/>
    <w:uiPriority w:val="99"/>
    <w:unhideWhenUsed/>
    <w:pPr>
      <w:pBdr/>
      <w:spacing/>
      <w:ind/>
    </w:pPr>
  </w:style>
  <w:style w:type="character" w:styleId="918" w:customStyle="1">
    <w:name w:val="Верхний колонтитул Знак"/>
    <w:basedOn w:val="739"/>
    <w:link w:val="894"/>
    <w:uiPriority w:val="99"/>
    <w:pPr>
      <w:pBdr/>
      <w:spacing/>
      <w:ind/>
    </w:pPr>
  </w:style>
  <w:style w:type="character" w:styleId="919" w:customStyle="1">
    <w:name w:val="Нижний колонтитул Знак"/>
    <w:basedOn w:val="739"/>
    <w:link w:val="896"/>
    <w:uiPriority w:val="99"/>
    <w:pPr>
      <w:pBdr/>
      <w:spacing/>
      <w:ind/>
    </w:pPr>
  </w:style>
  <w:style w:type="paragraph" w:styleId="920">
    <w:name w:val="Balloon Text"/>
    <w:basedOn w:val="729"/>
    <w:link w:val="921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21" w:customStyle="1">
    <w:name w:val="Текст выноски Знак"/>
    <w:link w:val="920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22" w:customStyle="1">
    <w:name w:val="ConsPlusNormal"/>
    <w:pPr>
      <w:pBdr/>
      <w:spacing/>
      <w:ind w:firstLine="720"/>
    </w:pPr>
    <w:rPr>
      <w:rFonts w:ascii="Arial" w:hAnsi="Arial" w:eastAsia="Times New Roman" w:cs="Arial"/>
    </w:rPr>
  </w:style>
  <w:style w:type="paragraph" w:styleId="923">
    <w:name w:val="Plain Text"/>
    <w:basedOn w:val="729"/>
    <w:link w:val="924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24" w:customStyle="1">
    <w:name w:val="Текст Знак"/>
    <w:link w:val="923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25" w:customStyle="1">
    <w:name w:val="paragraph scxw163741632 bcx0"/>
    <w:basedOn w:val="729"/>
    <w:pPr>
      <w:pBdr/>
      <w:spacing w:after="100" w:afterAutospacing="1" w:before="100" w:beforeAutospacing="1"/>
      <w:ind/>
    </w:pPr>
  </w:style>
  <w:style w:type="character" w:styleId="926" w:customStyle="1">
    <w:name w:val="Интернет-ссылка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927">
    <w:name w:val="Revision"/>
    <w:hidden/>
    <w:uiPriority w:val="99"/>
    <w:semiHidden/>
    <w:pPr>
      <w:pBdr/>
      <w:spacing/>
      <w:ind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3</cp:revision>
  <dcterms:created xsi:type="dcterms:W3CDTF">2026-05-25T07:53:00Z</dcterms:created>
  <dcterms:modified xsi:type="dcterms:W3CDTF">2026-05-25T11:56:50Z</dcterms:modified>
  <cp:version>786432</cp:version>
</cp:coreProperties>
</file>