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83" w:lineRule="exact"/>
        <w:ind w:firstLine="851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b/>
          <w:bCs/>
          <w:sz w:val="28"/>
          <w:szCs w:val="28"/>
        </w:rPr>
        <w:t xml:space="preserve">Что такое общее имущество МКД </w:t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spacing w:after="0" w:line="240" w:lineRule="auto"/>
        <w:ind w:firstLine="567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 можно ли увеличить квартиру за счет чердака?</w:t>
      </w:r>
      <w:r>
        <w:rPr>
          <w:rFonts w:ascii="Times New Roman" w:hAnsi="Times New Roman"/>
          <w:b w:val="0"/>
          <w:bCs w:val="0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Нередко </w:t>
      </w:r>
      <w:r>
        <w:rPr>
          <w:rFonts w:ascii="Times New Roman" w:hAnsi="Times New Roman" w:cs="Times New Roman"/>
          <w:sz w:val="28"/>
          <w:szCs w:val="28"/>
        </w:rPr>
        <w:t xml:space="preserve">встречаются ситуации, когда сосед по квартире частично ограничил доступ к помещениям подъезда или организовал хозяйственное помещение в подвале или на чердаке.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Рассмотрим, что об этом говорит действующее законодательство?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18"/>
          <w:ilvl w:val="0"/>
        </w:numPr>
        <w:spacing w:after="0" w:line="240" w:lineRule="auto"/>
        <w:ind w:left="425" w:righ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такое общее имущество собственников помещений многоквартирного дома?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19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помещения,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предназначенные для обслуживания более одного помещения в данном доме</w:t>
      </w:r>
      <w:r>
        <w:rPr>
          <w:rFonts w:ascii="Times New Roman" w:hAnsi="Times New Roman" w:cs="Times New Roman"/>
          <w:sz w:val="28"/>
          <w:szCs w:val="28"/>
        </w:rPr>
        <w:t xml:space="preserve"> (например, лестничные клетки, лифтовые шахты, чердаки, подвалы)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19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помещения, </w:t>
      </w:r>
      <w:r>
        <w:rPr>
          <w:rFonts w:ascii="Times New Roman" w:hAnsi="Times New Roman" w:cs="Times New Roman"/>
          <w:sz w:val="28"/>
          <w:szCs w:val="28"/>
        </w:rPr>
        <w:t xml:space="preserve">предназначенные для удовлетворения социально-бытовых потребностей собственников помещений</w:t>
      </w:r>
      <w:r>
        <w:rPr>
          <w:rFonts w:ascii="Times New Roman" w:hAnsi="Times New Roman" w:cs="Times New Roman"/>
          <w:sz w:val="28"/>
          <w:szCs w:val="28"/>
        </w:rPr>
        <w:t xml:space="preserve"> (например, занятия спортом, организации досуга или детского творчества)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19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крыши, ограждающие несущие и ненесущие конструкции данного дома, механическое, электрическое, санитарно-техническое и другое 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,</w:t>
      </w:r>
      <w:r>
        <w:rPr>
          <w:rFonts w:ascii="Times New Roman" w:hAnsi="Times New Roman" w:cs="Times New Roman"/>
          <w:sz w:val="28"/>
          <w:szCs w:val="28"/>
        </w:rPr>
        <w:t xml:space="preserve"> обслуживающее более одного помещения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19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  <w:t xml:space="preserve">земельный участок для эксплуатации дома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0"/>
          <w:ilvl w:val="0"/>
        </w:numPr>
        <w:spacing w:after="0" w:line="240" w:lineRule="auto"/>
        <w:ind w:left="425" w:right="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Кто является собственником общего имущества?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pacing w:after="0" w:line="240" w:lineRule="auto"/>
        <w:ind w:left="425" w:righ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1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общим имуществом владеют, пользуются и в определенных случаях распоряжаются собственники помещений многоквартирного дома.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7371" w:leader="none"/>
        </w:tabs>
        <w:spacing w:after="0" w:line="240" w:lineRule="auto"/>
        <w:ind w:right="567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2"/>
          <w:ilvl w:val="0"/>
        </w:numPr>
        <w:tabs>
          <w:tab w:val="left" w:pos="7371" w:leader="none"/>
        </w:tabs>
        <w:spacing w:after="0" w:line="240" w:lineRule="auto"/>
        <w:ind w:left="425" w:right="-1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каком праве им принадлежит общее имущество?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7371" w:leader="none"/>
        </w:tabs>
        <w:spacing w:after="0" w:line="240" w:lineRule="auto"/>
        <w:ind w:left="425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3"/>
          <w:ilvl w:val="0"/>
        </w:numPr>
        <w:tabs>
          <w:tab w:val="left" w:pos="7371" w:leader="none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имущество принадлежит собственникам помещений на праве общей долевой собственности с момента приобретения квартиры или нежилого помещения в доме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3"/>
          <w:ilvl w:val="0"/>
        </w:numPr>
        <w:tabs>
          <w:tab w:val="left" w:pos="7371" w:leader="none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доля в праве пропорциональна площади таких помещений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3"/>
          <w:ilvl w:val="0"/>
        </w:numPr>
        <w:tabs>
          <w:tab w:val="left" w:pos="7371" w:leader="none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право долевой собственности на общее имущество неотделимо от права собственности на квартиру или нежилое помещение и возникает с момента государственной регистрации права собственности на них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7371" w:leader="none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4"/>
          <w:ilvl w:val="0"/>
        </w:numPr>
        <w:tabs>
          <w:tab w:val="left" w:pos="7371" w:leader="none"/>
        </w:tabs>
        <w:spacing w:after="0" w:line="240" w:lineRule="auto"/>
        <w:ind w:left="425" w:right="-1" w:hanging="360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ли увеличить площадь квартиры за счет лестничной площадки или организовать хозяйственное помещение на чердаке?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tabs>
          <w:tab w:val="left" w:pos="7371" w:leader="none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5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уменьшение общего имущества возможно только с согласия всех собственников помещений путем его реконструкции</w:t>
      </w:r>
      <w:r>
        <w:rPr>
          <w:rFonts w:ascii="Times New Roman" w:hAnsi="Times New Roman" w:cs="Times New Roman"/>
          <w:sz w:val="28"/>
          <w:szCs w:val="28"/>
        </w:rPr>
        <w:t xml:space="preserve"> и при наличии разрешений и согласований </w:t>
      </w:r>
      <w:r>
        <w:rPr>
          <w:rFonts w:ascii="Times New Roman" w:hAnsi="Times New Roman" w:cs="Times New Roman"/>
          <w:sz w:val="28"/>
          <w:szCs w:val="28"/>
        </w:rPr>
        <w:t xml:space="preserve">соответствующих</w:t>
      </w:r>
      <w:r>
        <w:rPr>
          <w:rFonts w:ascii="Times New Roman" w:hAnsi="Times New Roman" w:cs="Times New Roman"/>
          <w:sz w:val="28"/>
          <w:szCs w:val="28"/>
        </w:rPr>
        <w:t xml:space="preserve"> органов власти и организаций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925"/>
        <w:numPr>
          <w:numId w:val="25"/>
          <w:ilvl w:val="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если лицо самовольно возвело на чердаке </w:t>
      </w:r>
      <w:r>
        <w:rPr>
          <w:rFonts w:ascii="Times New Roman" w:hAnsi="Times New Roman" w:cs="Times New Roman"/>
          <w:sz w:val="28"/>
          <w:szCs w:val="28"/>
        </w:rPr>
        <w:t xml:space="preserve">хозпостройку</w:t>
      </w:r>
      <w:r>
        <w:rPr>
          <w:rFonts w:ascii="Times New Roman" w:hAnsi="Times New Roman" w:cs="Times New Roman"/>
          <w:sz w:val="28"/>
          <w:szCs w:val="28"/>
        </w:rPr>
        <w:t xml:space="preserve">, кладовую в подвале или ограничило доступ в колясочную, установив дверь, обязано их демонтировать и обеспечь свободный доступ другим собственникам.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tabs>
          <w:tab w:val="left" w:pos="7371" w:leader="none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shd w:val="clear" w:color="auto" w:fill="ffffff"/>
        <w:ind w:firstLine="709"/>
        <w:jc w:val="left"/>
        <w:outlineLvl w:val="0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both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  <w:highlight w:val="none"/>
        </w:rPr>
      </w:pPr>
      <w:r>
        <w:rPr>
          <w:rFonts w:ascii="Segoe UI" w:hAnsi="Segoe UI"/>
          <w:sz w:val="22"/>
          <w:szCs w:val="22"/>
        </w:rPr>
        <w:t xml:space="preserve">Материал подготовлен пресс-службой </w:t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widowControl w:val="off"/>
        <w:ind w:firstLine="567"/>
        <w:jc w:val="right"/>
        <w:outlineLvl w:val="0"/>
        <w:rPr>
          <w:rFonts w:ascii="Segoe UI" w:hAnsi="Segoe UI"/>
          <w:sz w:val="22"/>
          <w:szCs w:val="22"/>
        </w:rPr>
      </w:pPr>
      <w:r>
        <w:rPr>
          <w:rFonts w:ascii="Segoe UI" w:hAnsi="Segoe UI"/>
          <w:sz w:val="22"/>
          <w:szCs w:val="22"/>
        </w:rPr>
        <w:t xml:space="preserve">Управления </w:t>
      </w:r>
      <w:r>
        <w:rPr>
          <w:rFonts w:ascii="Segoe UI" w:hAnsi="Segoe UI"/>
          <w:sz w:val="22"/>
          <w:szCs w:val="22"/>
        </w:rPr>
        <w:t xml:space="preserve">Росреестра</w:t>
      </w:r>
      <w:r>
        <w:rPr>
          <w:rFonts w:ascii="Segoe UI" w:hAnsi="Segoe UI"/>
          <w:sz w:val="22"/>
          <w:szCs w:val="22"/>
        </w:rPr>
        <w:t xml:space="preserve"> по Республике Карелия</w:t>
      </w:r>
      <w:r>
        <w:rPr>
          <w:rFonts w:ascii="Segoe UI" w:hAnsi="Segoe UI"/>
          <w:sz w:val="22"/>
          <w:szCs w:val="22"/>
        </w:rPr>
      </w:r>
      <w:r>
        <w:rPr>
          <w:rFonts w:ascii="Segoe UI" w:hAnsi="Segoe UI"/>
          <w:sz w:val="22"/>
          <w:szCs w:val="22"/>
        </w:rPr>
      </w:r>
    </w:p>
    <w:p>
      <w:pPr>
        <w:ind w:firstLine="567"/>
        <w:jc w:val="right"/>
        <w:outlineLvl w:val="0"/>
        <w:rPr>
          <w:highlight w:val="none"/>
        </w:rPr>
      </w:pPr>
      <w:hyperlink r:id="rId10" w:tooltip="https://vk.com/feed?section=search&amp;q=%23%D0%A0%D0%BE%D1%81%D1%80%D0%B5%D0%B5%D1%81%D1%82%D1%80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</w:t>
        </w:r>
      </w:hyperlink>
      <w:r>
        <w:rPr>
          <w:rFonts w:ascii="Segoe UI" w:hAnsi="Segoe UI"/>
          <w:sz w:val="22"/>
          <w:szCs w:val="22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#</w:t>
        </w:r>
        <w:r>
          <w:rPr>
            <w:rStyle w:val="909"/>
            <w:rFonts w:ascii="Segoe UI" w:hAnsi="Segoe UI"/>
            <w:color w:val="2a5885"/>
            <w:sz w:val="22"/>
            <w:szCs w:val="22"/>
          </w:rPr>
          <w:t xml:space="preserve">РосреестрКарелии</w:t>
        </w:r>
      </w:hyperlink>
      <w:r>
        <w:t xml:space="preserve"> </w:t>
      </w:r>
      <w:r>
        <w:rPr>
          <w:highlight w:val="none"/>
        </w:rPr>
      </w:r>
      <w:r>
        <w:rPr>
          <w:highlight w:val="none"/>
        </w:rPr>
      </w:r>
    </w:p>
    <w:p>
      <w:pPr>
        <w:ind w:firstLine="567"/>
        <w:jc w:val="right"/>
        <w:outlineLvl w:val="0"/>
      </w:pPr>
      <w:r>
        <w:rPr>
          <w:highlight w:val="none"/>
        </w:rPr>
      </w:r>
      <w:r>
        <w:rPr>
          <w:highlight w:val="none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widowControl w:val="off"/>
        <w:shd w:val="clear" w:color="auto" w:fill="ffffff"/>
        <w:outlineLvl w:val="0"/>
        <w:rPr>
          <w:rFonts w:ascii="Segoe UI" w:hAnsi="Segoe UI" w:eastAsia="Calibri" w:cs="Segoe UI"/>
          <w:sz w:val="16"/>
          <w:szCs w:val="16"/>
        </w:rPr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0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0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09"/>
          <w:rFonts w:ascii="Segoe UI" w:hAnsi="Segoe UI" w:eastAsia="Calibri" w:cs="Segoe UI"/>
          <w:sz w:val="16"/>
          <w:szCs w:val="16"/>
        </w:rPr>
      </w:r>
      <w:r>
        <w:rPr>
          <w:rStyle w:val="90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295" w:right="567" w:bottom="720" w:left="993" w:header="567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Segoe UI">
    <w:panose1 w:val="020B0502040504020204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width:192.28pt;height:67.49pt;mso-wrap-distance-left:0.00pt;mso-wrap-distance-top:0.00pt;mso-wrap-distance-right:0.00pt;mso-wrap-distance-bottom:0.00pt;" stroked="f">
              <v:path textboxrect="0,0,0,0"/>
              <v:imagedata r:id="rId1" o:title="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tabs>
          <w:tab w:val="num" w:pos="720" w:leader="none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tabs>
          <w:tab w:val="num" w:pos="1440" w:leader="none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tabs>
          <w:tab w:val="num" w:pos="2160" w:leader="none"/>
        </w:tabs>
        <w:ind w:left="2160" w:hanging="360"/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tabs>
          <w:tab w:val="num" w:pos="2880" w:leader="none"/>
        </w:tabs>
        <w:ind w:left="2880" w:hanging="360"/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tabs>
          <w:tab w:val="num" w:pos="3600" w:leader="none"/>
        </w:tabs>
        <w:ind w:left="3600" w:hanging="360"/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tabs>
          <w:tab w:val="num" w:pos="4320" w:leader="none"/>
        </w:tabs>
        <w:ind w:left="4320" w:hanging="360"/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tabs>
          <w:tab w:val="num" w:pos="5040" w:leader="none"/>
        </w:tabs>
        <w:ind w:left="5040" w:hanging="360"/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tabs>
          <w:tab w:val="num" w:pos="5760" w:leader="none"/>
        </w:tabs>
        <w:ind w:left="5760" w:hanging="360"/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tabs>
          <w:tab w:val="num" w:pos="6480" w:leader="none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tabs>
          <w:tab w:val="num" w:pos="1440" w:leader="none"/>
        </w:tabs>
        <w:ind w:left="1440" w:hanging="360"/>
      </w:pPr>
    </w:lvl>
    <w:lvl w:ilvl="2">
      <w:start w:val="1"/>
      <w:numFmt w:val="decimal"/>
      <w:isLgl w:val="false"/>
      <w:suff w:val="tab"/>
      <w:lvlText w:val="%3."/>
      <w:lvlJc w:val="left"/>
      <w:pPr>
        <w:tabs>
          <w:tab w:val="num" w:pos="2160" w:leader="none"/>
        </w:tabs>
        <w:ind w:left="2160" w:hanging="360"/>
      </w:pPr>
    </w:lvl>
    <w:lvl w:ilvl="3">
      <w:start w:val="1"/>
      <w:numFmt w:val="decimal"/>
      <w:isLgl w:val="false"/>
      <w:suff w:val="tab"/>
      <w:lvlText w:val="%4."/>
      <w:lvlJc w:val="left"/>
      <w:pPr>
        <w:tabs>
          <w:tab w:val="num" w:pos="2880" w:leader="none"/>
        </w:tabs>
        <w:ind w:left="2880" w:hanging="360"/>
      </w:pPr>
    </w:lvl>
    <w:lvl w:ilvl="4">
      <w:start w:val="1"/>
      <w:numFmt w:val="decimal"/>
      <w:isLgl w:val="false"/>
      <w:suff w:val="tab"/>
      <w:lvlText w:val="%5."/>
      <w:lvlJc w:val="left"/>
      <w:pPr>
        <w:tabs>
          <w:tab w:val="num" w:pos="3600" w:leader="none"/>
        </w:tabs>
        <w:ind w:left="3600" w:hanging="360"/>
      </w:pPr>
    </w:lvl>
    <w:lvl w:ilvl="5">
      <w:start w:val="1"/>
      <w:numFmt w:val="decimal"/>
      <w:isLgl w:val="false"/>
      <w:suff w:val="tab"/>
      <w:lvlText w:val="%6."/>
      <w:lvlJc w:val="left"/>
      <w:pPr>
        <w:tabs>
          <w:tab w:val="num" w:pos="4320" w:leader="none"/>
        </w:tabs>
        <w:ind w:left="4320" w:hanging="360"/>
      </w:pPr>
    </w:lvl>
    <w:lvl w:ilvl="6">
      <w:start w:val="1"/>
      <w:numFmt w:val="decimal"/>
      <w:isLgl w:val="false"/>
      <w:suff w:val="tab"/>
      <w:lvlText w:val="%7."/>
      <w:lvlJc w:val="left"/>
      <w:pPr>
        <w:tabs>
          <w:tab w:val="num" w:pos="5040" w:leader="none"/>
        </w:tabs>
        <w:ind w:left="5040" w:hanging="360"/>
      </w:pPr>
    </w:lvl>
    <w:lvl w:ilvl="7">
      <w:start w:val="1"/>
      <w:numFmt w:val="decimal"/>
      <w:isLgl w:val="false"/>
      <w:suff w:val="tab"/>
      <w:lvlText w:val="%8."/>
      <w:lvlJc w:val="left"/>
      <w:pPr>
        <w:tabs>
          <w:tab w:val="num" w:pos="5760" w:leader="none"/>
        </w:tabs>
        <w:ind w:left="5760" w:hanging="360"/>
      </w:pPr>
    </w:lvl>
    <w:lvl w:ilvl="8">
      <w:start w:val="1"/>
      <w:numFmt w:val="decimal"/>
      <w:isLgl w:val="false"/>
      <w:suff w:val="tab"/>
      <w:lvlText w:val="%9."/>
      <w:lvlJc w:val="left"/>
      <w:pPr>
        <w:tabs>
          <w:tab w:val="num" w:pos="6480" w:leader="none"/>
        </w:tabs>
        <w:ind w:left="6480" w:hanging="36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7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09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09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8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1418" w:hanging="360"/>
      </w:pPr>
      <w:rPr>
        <w:rFonts w:ascii="Wingdings" w:hAnsi="Wingdings" w:eastAsia="Wingdings" w:cs="Wingdings"/>
        <w:b w:val="0"/>
      </w:rPr>
    </w:lvl>
    <w:lvl w:ilvl="1">
      <w:start w:val="1"/>
      <w:numFmt w:val="bullet"/>
      <w:isLgl w:val="false"/>
      <w:suff w:val="tab"/>
      <w:lvlText w:val="o"/>
      <w:lvlJc w:val="left"/>
      <w:pPr>
        <w:ind w:left="2138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8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8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8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8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8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8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8" w:hanging="360"/>
      </w:pPr>
      <w:rPr>
        <w:rFonts w:hint="default" w:ascii="Wingdings" w:hAnsi="Wingdings" w:eastAsia="Wingdings" w:cs="Wingdings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1417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Heading 1 Char"/>
    <w:basedOn w:val="879"/>
    <w:link w:val="874"/>
    <w:uiPriority w:val="9"/>
    <w:rPr>
      <w:rFonts w:ascii="Arial" w:hAnsi="Arial" w:eastAsia="Arial" w:cs="Arial"/>
      <w:sz w:val="40"/>
      <w:szCs w:val="40"/>
    </w:rPr>
  </w:style>
  <w:style w:type="character" w:styleId="718">
    <w:name w:val="Heading 2 Char"/>
    <w:basedOn w:val="879"/>
    <w:link w:val="875"/>
    <w:uiPriority w:val="9"/>
    <w:rPr>
      <w:rFonts w:ascii="Arial" w:hAnsi="Arial" w:eastAsia="Arial" w:cs="Arial"/>
      <w:sz w:val="34"/>
    </w:rPr>
  </w:style>
  <w:style w:type="character" w:styleId="719">
    <w:name w:val="Heading 3 Char"/>
    <w:basedOn w:val="879"/>
    <w:link w:val="876"/>
    <w:uiPriority w:val="9"/>
    <w:rPr>
      <w:rFonts w:ascii="Arial" w:hAnsi="Arial" w:eastAsia="Arial" w:cs="Arial"/>
      <w:sz w:val="30"/>
      <w:szCs w:val="30"/>
    </w:rPr>
  </w:style>
  <w:style w:type="character" w:styleId="720">
    <w:name w:val="Heading 4 Char"/>
    <w:basedOn w:val="879"/>
    <w:link w:val="877"/>
    <w:uiPriority w:val="9"/>
    <w:rPr>
      <w:rFonts w:ascii="Arial" w:hAnsi="Arial" w:eastAsia="Arial" w:cs="Arial"/>
      <w:b/>
      <w:bCs/>
      <w:sz w:val="26"/>
      <w:szCs w:val="26"/>
    </w:rPr>
  </w:style>
  <w:style w:type="character" w:styleId="721">
    <w:name w:val="Heading 5 Char"/>
    <w:basedOn w:val="879"/>
    <w:link w:val="878"/>
    <w:uiPriority w:val="9"/>
    <w:rPr>
      <w:rFonts w:ascii="Arial" w:hAnsi="Arial" w:eastAsia="Arial" w:cs="Arial"/>
      <w:b/>
      <w:bCs/>
      <w:sz w:val="24"/>
      <w:szCs w:val="24"/>
    </w:rPr>
  </w:style>
  <w:style w:type="paragraph" w:styleId="722">
    <w:name w:val="Heading 6"/>
    <w:basedOn w:val="873"/>
    <w:next w:val="873"/>
    <w:link w:val="723"/>
    <w:uiPriority w:val="9"/>
    <w:unhideWhenUsed/>
    <w:qFormat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23">
    <w:name w:val="Heading 6 Char"/>
    <w:basedOn w:val="879"/>
    <w:link w:val="722"/>
    <w:uiPriority w:val="9"/>
    <w:rPr>
      <w:rFonts w:ascii="Arial" w:hAnsi="Arial" w:eastAsia="Arial" w:cs="Arial"/>
      <w:b/>
      <w:bCs/>
      <w:sz w:val="22"/>
      <w:szCs w:val="22"/>
    </w:rPr>
  </w:style>
  <w:style w:type="paragraph" w:styleId="724">
    <w:name w:val="Heading 7"/>
    <w:basedOn w:val="873"/>
    <w:next w:val="873"/>
    <w:link w:val="725"/>
    <w:uiPriority w:val="9"/>
    <w:unhideWhenUsed/>
    <w:qFormat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25">
    <w:name w:val="Heading 7 Char"/>
    <w:basedOn w:val="879"/>
    <w:link w:val="72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26">
    <w:name w:val="Heading 8"/>
    <w:basedOn w:val="873"/>
    <w:next w:val="873"/>
    <w:link w:val="727"/>
    <w:uiPriority w:val="9"/>
    <w:unhideWhenUsed/>
    <w:qFormat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7">
    <w:name w:val="Heading 8 Char"/>
    <w:basedOn w:val="879"/>
    <w:link w:val="726"/>
    <w:uiPriority w:val="9"/>
    <w:rPr>
      <w:rFonts w:ascii="Arial" w:hAnsi="Arial" w:eastAsia="Arial" w:cs="Arial"/>
      <w:i/>
      <w:iCs/>
      <w:sz w:val="22"/>
      <w:szCs w:val="22"/>
    </w:rPr>
  </w:style>
  <w:style w:type="paragraph" w:styleId="728">
    <w:name w:val="Heading 9"/>
    <w:basedOn w:val="873"/>
    <w:next w:val="873"/>
    <w:link w:val="729"/>
    <w:uiPriority w:val="9"/>
    <w:unhideWhenUsed/>
    <w:qFormat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9">
    <w:name w:val="Heading 9 Char"/>
    <w:basedOn w:val="879"/>
    <w:link w:val="728"/>
    <w:uiPriority w:val="9"/>
    <w:rPr>
      <w:rFonts w:ascii="Arial" w:hAnsi="Arial" w:eastAsia="Arial" w:cs="Arial"/>
      <w:i/>
      <w:iCs/>
      <w:sz w:val="21"/>
      <w:szCs w:val="21"/>
    </w:rPr>
  </w:style>
  <w:style w:type="character" w:styleId="730">
    <w:name w:val="Title Char"/>
    <w:basedOn w:val="879"/>
    <w:link w:val="935"/>
    <w:uiPriority w:val="10"/>
    <w:rPr>
      <w:sz w:val="48"/>
      <w:szCs w:val="48"/>
    </w:rPr>
  </w:style>
  <w:style w:type="character" w:styleId="731">
    <w:name w:val="Subtitle Char"/>
    <w:basedOn w:val="879"/>
    <w:link w:val="931"/>
    <w:uiPriority w:val="11"/>
    <w:rPr>
      <w:sz w:val="24"/>
      <w:szCs w:val="24"/>
    </w:rPr>
  </w:style>
  <w:style w:type="paragraph" w:styleId="732">
    <w:name w:val="Quote"/>
    <w:basedOn w:val="873"/>
    <w:next w:val="873"/>
    <w:link w:val="733"/>
    <w:uiPriority w:val="29"/>
    <w:qFormat/>
    <w:pPr>
      <w:ind w:left="720" w:right="720"/>
    </w:pPr>
    <w:rPr>
      <w:i/>
    </w:rPr>
  </w:style>
  <w:style w:type="character" w:styleId="733">
    <w:name w:val="Quote Char"/>
    <w:link w:val="732"/>
    <w:uiPriority w:val="29"/>
    <w:rPr>
      <w:i/>
    </w:rPr>
  </w:style>
  <w:style w:type="paragraph" w:styleId="734">
    <w:name w:val="Intense Quote"/>
    <w:basedOn w:val="873"/>
    <w:next w:val="873"/>
    <w:link w:val="735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ind w:left="720" w:right="720"/>
      <w:contextualSpacing w:val="0"/>
    </w:pPr>
    <w:rPr>
      <w:i/>
    </w:rPr>
  </w:style>
  <w:style w:type="character" w:styleId="735">
    <w:name w:val="Intense Quote Char"/>
    <w:link w:val="734"/>
    <w:uiPriority w:val="30"/>
    <w:rPr>
      <w:i/>
    </w:rPr>
  </w:style>
  <w:style w:type="character" w:styleId="736">
    <w:name w:val="Header Char"/>
    <w:basedOn w:val="879"/>
    <w:link w:val="916"/>
    <w:uiPriority w:val="99"/>
  </w:style>
  <w:style w:type="character" w:styleId="737">
    <w:name w:val="Footer Char"/>
    <w:basedOn w:val="879"/>
    <w:link w:val="941"/>
    <w:uiPriority w:val="99"/>
  </w:style>
  <w:style w:type="paragraph" w:styleId="738">
    <w:name w:val="Caption"/>
    <w:basedOn w:val="873"/>
    <w:next w:val="87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9">
    <w:name w:val="Caption Char"/>
    <w:basedOn w:val="738"/>
    <w:link w:val="941"/>
    <w:uiPriority w:val="99"/>
  </w:style>
  <w:style w:type="table" w:styleId="740">
    <w:name w:val="Table Grid"/>
    <w:basedOn w:val="88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1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42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3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4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5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9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0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1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2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3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4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5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6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7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68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9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  <w:shd w:val="clear" w:color="ffffff" w:themeColor="accent1" w:themeTint="EA" w:fill="5d8dc2" w:themeFill="accent1" w:themeFillTint="E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0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1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  <w:shd w:val="clear" w:color="ffffff" w:themeColor="accent3" w:themeTint="FE" w:fill="9bba59" w:themeFill="accent3" w:themeFillTint="FE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72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73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74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75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text1" w:fill="000000" w:themeFill="text1"/>
      </w:tcPr>
    </w:tblStylePr>
  </w:style>
  <w:style w:type="table" w:styleId="776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1" w:fill="4f81bd" w:themeFill="accent1"/>
      </w:tcPr>
    </w:tblStylePr>
  </w:style>
  <w:style w:type="table" w:styleId="777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2" w:fill="c0504d" w:themeFill="accent2"/>
      </w:tcPr>
    </w:tblStylePr>
  </w:style>
  <w:style w:type="table" w:styleId="778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3" w:fill="9bbb59" w:themeFill="accent3"/>
      </w:tcPr>
    </w:tblStylePr>
  </w:style>
  <w:style w:type="table" w:styleId="779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4" w:fill="8064a2" w:themeFill="accent4"/>
      </w:tcPr>
    </w:tblStylePr>
  </w:style>
  <w:style w:type="table" w:styleId="780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5" w:fill="4bacc6" w:themeFill="accent5"/>
      </w:tcPr>
    </w:tblStylePr>
  </w:style>
  <w:style w:type="table" w:styleId="781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000000" w:themeColor="light1" w:sz="4" w:space="0"/>
        </w:tcBorders>
        <w:shd w:val="clear" w:color="ffffff" w:themeColor="accent6" w:fill="f79646" w:themeFill="accent6"/>
      </w:tcPr>
    </w:tblStylePr>
  </w:style>
  <w:style w:type="table" w:styleId="782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83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84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85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6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7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8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9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0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  <w:shd w:val="clear" w:color="ffffff"/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1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2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  <w:shd w:val="clear" w:color="ffffff"/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3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4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5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  <w:shd w:val="clear" w:color="ffffff"/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</w:style>
  <w:style w:type="table" w:styleId="796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04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05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6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7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8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9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10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text1" w:themeTint="80" w:fill="7f7f7f" w:themeFill="text1" w:themeFillTint="80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text1" w:themeTint="80" w:sz="32" w:space="0"/>
          <w:bottom w:val="single" w:color="000000" w:themeColor="light1" w:sz="12" w:space="0"/>
        </w:tcBorders>
        <w:shd w:val="clear" w:color="ffffff" w:themeColor="text1" w:themeTint="80" w:fill="7f7f7f" w:themeFill="text1" w:themeFillTint="80"/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1" w:fill="4f81bd" w:themeFill="accent1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1" w:fill="4f81bd" w:themeFill="accent1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themeColor="accent1" w:fill="4f81bd" w:themeFill="accent1"/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6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2" w:themeTint="97" w:fill="d99694" w:themeFill="accent2" w:themeFillTint="97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2" w:themeTint="97" w:sz="32" w:space="0"/>
          <w:bottom w:val="single" w:color="000000" w:themeColor="light1" w:sz="12" w:space="0"/>
        </w:tcBorders>
        <w:shd w:val="clear" w:color="ffffff" w:themeColor="accent2" w:themeTint="97" w:fill="d99694" w:themeFill="accent2" w:themeFillTint="97"/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7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3" w:themeTint="98" w:fill="c3d69b" w:themeFill="accent3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3" w:themeTint="98" w:sz="32" w:space="0"/>
          <w:bottom w:val="single" w:color="000000" w:themeColor="light1" w:sz="12" w:space="0"/>
        </w:tcBorders>
        <w:shd w:val="clear" w:color="ffffff" w:themeColor="accent3" w:themeTint="98" w:fill="c3d69b" w:themeFill="accent3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8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4" w:themeTint="9A" w:fill="b2a1c6" w:themeFill="accent4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4" w:themeTint="9A" w:sz="32" w:space="0"/>
          <w:bottom w:val="single" w:color="000000" w:themeColor="light1" w:sz="12" w:space="0"/>
        </w:tcBorders>
        <w:shd w:val="clear" w:color="ffffff" w:themeColor="accent4" w:themeTint="9A" w:fill="b2a1c6" w:themeFill="accent4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9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5" w:themeTint="9A" w:fill="91cddc" w:themeFill="accent5" w:themeFillTint="9A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5" w:themeTint="9A" w:sz="32" w:space="0"/>
          <w:bottom w:val="single" w:color="000000" w:themeColor="light1" w:sz="12" w:space="0"/>
        </w:tcBorders>
        <w:shd w:val="clear" w:color="ffffff" w:themeColor="accent5" w:themeTint="9A" w:fill="91cddc" w:themeFill="accent5" w:themeFillTint="9A"/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0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1Vert"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Horz"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themeColor="accent6" w:themeTint="98" w:fill="f9bf90" w:themeFill="accent6" w:themeFillTint="98"/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tcBorders>
          <w:top w:val="single" w:color="000000" w:themeColor="accent6" w:themeTint="98" w:sz="32" w:space="0"/>
          <w:bottom w:val="single" w:color="000000" w:themeColor="light1" w:sz="12" w:space="0"/>
        </w:tcBorders>
        <w:shd w:val="clear" w:color="ffffff" w:themeColor="accent6" w:themeTint="98" w:fill="f9bf90" w:themeFill="accent6" w:themeFillTint="98"/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1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32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33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34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35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6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7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8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  <w:shd w:val="clear" w:color="ffffff"/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9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val="clear" w:color="ffffff"/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40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  <w:shd w:val="clear" w:color="ffffff"/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41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42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43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  <w:shd w:val="clear" w:color="ffffff"/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44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  <w:shd w:val="clear" w:color="ffffff"/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themeColor="light1" w:fill="ffffff" w:themeFill="light1"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45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7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8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9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0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1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2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3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4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5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6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7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8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9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60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61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62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63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64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65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66">
    <w:name w:val="footnote text"/>
    <w:basedOn w:val="873"/>
    <w:link w:val="867"/>
    <w:uiPriority w:val="99"/>
    <w:semiHidden/>
    <w:unhideWhenUsed/>
    <w:pPr>
      <w:spacing w:after="40" w:line="240" w:lineRule="auto"/>
    </w:pPr>
    <w:rPr>
      <w:sz w:val="18"/>
    </w:rPr>
  </w:style>
  <w:style w:type="character" w:styleId="867">
    <w:name w:val="Footnote Text Char"/>
    <w:link w:val="866"/>
    <w:uiPriority w:val="99"/>
    <w:rPr>
      <w:sz w:val="18"/>
    </w:rPr>
  </w:style>
  <w:style w:type="paragraph" w:styleId="868">
    <w:name w:val="endnote text"/>
    <w:basedOn w:val="873"/>
    <w:link w:val="869"/>
    <w:uiPriority w:val="99"/>
    <w:semiHidden/>
    <w:unhideWhenUsed/>
    <w:pPr>
      <w:spacing w:after="0" w:line="240" w:lineRule="auto"/>
    </w:pPr>
    <w:rPr>
      <w:sz w:val="20"/>
    </w:rPr>
  </w:style>
  <w:style w:type="character" w:styleId="869">
    <w:name w:val="Endnote Text Char"/>
    <w:link w:val="868"/>
    <w:uiPriority w:val="99"/>
    <w:rPr>
      <w:sz w:val="20"/>
    </w:rPr>
  </w:style>
  <w:style w:type="character" w:styleId="870">
    <w:name w:val="endnote reference"/>
    <w:basedOn w:val="879"/>
    <w:uiPriority w:val="99"/>
    <w:semiHidden/>
    <w:unhideWhenUsed/>
    <w:rPr>
      <w:vertAlign w:val="superscript"/>
    </w:rPr>
  </w:style>
  <w:style w:type="paragraph" w:styleId="871">
    <w:name w:val="TOC Heading"/>
    <w:uiPriority w:val="39"/>
    <w:unhideWhenUsed/>
  </w:style>
  <w:style w:type="paragraph" w:styleId="872">
    <w:name w:val="table of figures"/>
    <w:basedOn w:val="873"/>
    <w:next w:val="873"/>
    <w:uiPriority w:val="99"/>
    <w:unhideWhenUsed/>
    <w:pPr>
      <w:spacing w:after="0" w:afterAutospacing="0"/>
    </w:pPr>
  </w:style>
  <w:style w:type="paragraph" w:styleId="873" w:default="1">
    <w:name w:val="Normal"/>
    <w:link w:val="882"/>
    <w:qFormat/>
    <w:rPr>
      <w:rFonts w:ascii="Times New Roman" w:hAnsi="Times New Roman"/>
      <w:sz w:val="24"/>
    </w:rPr>
  </w:style>
  <w:style w:type="paragraph" w:styleId="874">
    <w:name w:val="Heading 1"/>
    <w:basedOn w:val="873"/>
    <w:link w:val="90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75">
    <w:name w:val="Heading 2"/>
    <w:next w:val="873"/>
    <w:link w:val="93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76">
    <w:name w:val="Heading 3"/>
    <w:next w:val="873"/>
    <w:link w:val="891"/>
    <w:uiPriority w:val="9"/>
    <w:qFormat/>
    <w:pPr>
      <w:outlineLvl w:val="2"/>
    </w:pPr>
    <w:rPr>
      <w:rFonts w:ascii="XO Thames" w:hAnsi="XO Thames"/>
      <w:b/>
      <w:i/>
    </w:rPr>
  </w:style>
  <w:style w:type="paragraph" w:styleId="877">
    <w:name w:val="Heading 4"/>
    <w:next w:val="873"/>
    <w:link w:val="93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78">
    <w:name w:val="Heading 5"/>
    <w:next w:val="873"/>
    <w:link w:val="90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79" w:default="1">
    <w:name w:val="Default Paragraph Font"/>
    <w:uiPriority w:val="1"/>
    <w:semiHidden/>
    <w:unhideWhenUsed/>
  </w:style>
  <w:style w:type="table" w:styleId="88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uiPriority w:val="99"/>
    <w:semiHidden/>
    <w:unhideWhenUsed/>
  </w:style>
  <w:style w:type="character" w:styleId="882" w:customStyle="1">
    <w:name w:val="Обычный1"/>
    <w:rPr>
      <w:rFonts w:ascii="Times New Roman" w:hAnsi="Times New Roman"/>
      <w:sz w:val="24"/>
    </w:rPr>
  </w:style>
  <w:style w:type="paragraph" w:styleId="883">
    <w:name w:val="toc 2"/>
    <w:next w:val="873"/>
    <w:link w:val="884"/>
    <w:uiPriority w:val="39"/>
    <w:pPr>
      <w:ind w:left="200"/>
    </w:pPr>
  </w:style>
  <w:style w:type="character" w:styleId="884" w:customStyle="1">
    <w:name w:val="Оглавление 2 Знак"/>
    <w:link w:val="883"/>
  </w:style>
  <w:style w:type="paragraph" w:styleId="885">
    <w:name w:val="toc 4"/>
    <w:next w:val="873"/>
    <w:link w:val="886"/>
    <w:uiPriority w:val="39"/>
    <w:pPr>
      <w:ind w:left="600"/>
    </w:pPr>
  </w:style>
  <w:style w:type="character" w:styleId="886" w:customStyle="1">
    <w:name w:val="Оглавление 4 Знак"/>
    <w:link w:val="885"/>
  </w:style>
  <w:style w:type="paragraph" w:styleId="887">
    <w:name w:val="toc 6"/>
    <w:next w:val="873"/>
    <w:link w:val="888"/>
    <w:uiPriority w:val="39"/>
    <w:pPr>
      <w:ind w:left="1000"/>
    </w:pPr>
  </w:style>
  <w:style w:type="character" w:styleId="888" w:customStyle="1">
    <w:name w:val="Оглавление 6 Знак"/>
    <w:link w:val="887"/>
  </w:style>
  <w:style w:type="paragraph" w:styleId="889">
    <w:name w:val="toc 7"/>
    <w:next w:val="873"/>
    <w:link w:val="890"/>
    <w:uiPriority w:val="39"/>
    <w:pPr>
      <w:ind w:left="1200"/>
    </w:pPr>
  </w:style>
  <w:style w:type="character" w:styleId="890" w:customStyle="1">
    <w:name w:val="Оглавление 7 Знак"/>
    <w:link w:val="889"/>
  </w:style>
  <w:style w:type="character" w:styleId="891" w:customStyle="1">
    <w:name w:val="Заголовок 3 Знак"/>
    <w:link w:val="876"/>
    <w:rPr>
      <w:rFonts w:ascii="XO Thames" w:hAnsi="XO Thames"/>
      <w:b/>
      <w:i/>
      <w:color w:val="000000"/>
    </w:rPr>
  </w:style>
  <w:style w:type="paragraph" w:styleId="892" w:customStyle="1">
    <w:name w:val="article_decoration_first"/>
    <w:basedOn w:val="873"/>
    <w:link w:val="893"/>
    <w:pPr>
      <w:spacing w:beforeAutospacing="1" w:afterAutospacing="1"/>
    </w:pPr>
  </w:style>
  <w:style w:type="character" w:styleId="893" w:customStyle="1">
    <w:name w:val="article_decoration_first"/>
    <w:basedOn w:val="882"/>
    <w:link w:val="892"/>
    <w:rPr>
      <w:rFonts w:ascii="Times New Roman" w:hAnsi="Times New Roman"/>
      <w:sz w:val="24"/>
    </w:rPr>
  </w:style>
  <w:style w:type="paragraph" w:styleId="894" w:customStyle="1">
    <w:name w:val="Строгий1"/>
    <w:basedOn w:val="924"/>
    <w:link w:val="895"/>
    <w:rPr>
      <w:b/>
    </w:rPr>
  </w:style>
  <w:style w:type="character" w:styleId="895">
    <w:name w:val="Strong"/>
    <w:basedOn w:val="879"/>
    <w:link w:val="894"/>
    <w:rPr>
      <w:b/>
    </w:rPr>
  </w:style>
  <w:style w:type="paragraph" w:styleId="896">
    <w:name w:val="Balloon Text"/>
    <w:basedOn w:val="873"/>
    <w:link w:val="897"/>
    <w:rPr>
      <w:rFonts w:ascii="Tahoma" w:hAnsi="Tahoma"/>
      <w:sz w:val="16"/>
    </w:rPr>
  </w:style>
  <w:style w:type="character" w:styleId="897" w:customStyle="1">
    <w:name w:val="Текст выноски Знак"/>
    <w:basedOn w:val="882"/>
    <w:link w:val="896"/>
    <w:rPr>
      <w:rFonts w:ascii="Tahoma" w:hAnsi="Tahoma"/>
      <w:sz w:val="16"/>
    </w:rPr>
  </w:style>
  <w:style w:type="paragraph" w:styleId="898" w:customStyle="1">
    <w:name w:val="ConsPlusNormal"/>
    <w:link w:val="899"/>
    <w:pPr>
      <w:ind w:firstLine="720"/>
    </w:pPr>
    <w:rPr>
      <w:rFonts w:ascii="Arial" w:hAnsi="Arial"/>
    </w:rPr>
  </w:style>
  <w:style w:type="character" w:styleId="899" w:customStyle="1">
    <w:name w:val="ConsPlusNormal"/>
    <w:link w:val="898"/>
    <w:rPr>
      <w:rFonts w:ascii="Arial" w:hAnsi="Arial"/>
    </w:rPr>
  </w:style>
  <w:style w:type="paragraph" w:styleId="900">
    <w:name w:val="toc 3"/>
    <w:next w:val="873"/>
    <w:link w:val="901"/>
    <w:uiPriority w:val="39"/>
    <w:pPr>
      <w:ind w:left="400"/>
    </w:pPr>
  </w:style>
  <w:style w:type="character" w:styleId="901" w:customStyle="1">
    <w:name w:val="Оглавление 3 Знак"/>
    <w:link w:val="900"/>
  </w:style>
  <w:style w:type="paragraph" w:styleId="902" w:customStyle="1">
    <w:name w:val="Просмотренная гиперссылка1"/>
    <w:basedOn w:val="924"/>
    <w:link w:val="903"/>
    <w:rPr>
      <w:color w:val="800080"/>
      <w:u w:val="single"/>
    </w:rPr>
  </w:style>
  <w:style w:type="character" w:styleId="903">
    <w:name w:val="FollowedHyperlink"/>
    <w:basedOn w:val="879"/>
    <w:link w:val="902"/>
    <w:rPr>
      <w:color w:val="800080"/>
      <w:u w:val="single"/>
    </w:rPr>
  </w:style>
  <w:style w:type="character" w:styleId="904" w:customStyle="1">
    <w:name w:val="Заголовок 5 Знак"/>
    <w:link w:val="878"/>
    <w:rPr>
      <w:rFonts w:ascii="XO Thames" w:hAnsi="XO Thames"/>
      <w:b/>
      <w:color w:val="000000"/>
      <w:sz w:val="22"/>
    </w:rPr>
  </w:style>
  <w:style w:type="character" w:styleId="905" w:customStyle="1">
    <w:name w:val="Заголовок 1 Знак"/>
    <w:basedOn w:val="882"/>
    <w:link w:val="874"/>
    <w:rPr>
      <w:rFonts w:ascii="Times New Roman" w:hAnsi="Times New Roman"/>
      <w:b/>
      <w:sz w:val="48"/>
    </w:rPr>
  </w:style>
  <w:style w:type="paragraph" w:styleId="906">
    <w:name w:val="No Spacing"/>
    <w:link w:val="907"/>
    <w:uiPriority w:val="1"/>
    <w:qFormat/>
    <w:rPr>
      <w:sz w:val="22"/>
    </w:rPr>
  </w:style>
  <w:style w:type="character" w:styleId="907" w:customStyle="1">
    <w:name w:val="Без интервала Знак"/>
    <w:link w:val="906"/>
    <w:uiPriority w:val="1"/>
    <w:rPr>
      <w:sz w:val="22"/>
    </w:rPr>
  </w:style>
  <w:style w:type="paragraph" w:styleId="908" w:customStyle="1">
    <w:name w:val="Гиперссылка1"/>
    <w:link w:val="909"/>
    <w:rPr>
      <w:color w:val="0000ff"/>
      <w:u w:val="single"/>
    </w:rPr>
  </w:style>
  <w:style w:type="character" w:styleId="909">
    <w:name w:val="Hyperlink"/>
    <w:link w:val="908"/>
    <w:uiPriority w:val="99"/>
    <w:rPr>
      <w:color w:val="0000ff"/>
      <w:u w:val="single"/>
    </w:rPr>
  </w:style>
  <w:style w:type="paragraph" w:styleId="910" w:customStyle="1">
    <w:name w:val="Footnote"/>
    <w:basedOn w:val="873"/>
    <w:link w:val="911"/>
    <w:rPr>
      <w:sz w:val="20"/>
    </w:rPr>
  </w:style>
  <w:style w:type="character" w:styleId="911" w:customStyle="1">
    <w:name w:val="Footnote"/>
    <w:basedOn w:val="882"/>
    <w:link w:val="910"/>
    <w:rPr>
      <w:rFonts w:ascii="Times New Roman" w:hAnsi="Times New Roman"/>
      <w:sz w:val="20"/>
    </w:rPr>
  </w:style>
  <w:style w:type="paragraph" w:styleId="912">
    <w:name w:val="toc 1"/>
    <w:next w:val="873"/>
    <w:link w:val="913"/>
    <w:uiPriority w:val="39"/>
    <w:rPr>
      <w:rFonts w:ascii="XO Thames" w:hAnsi="XO Thames"/>
      <w:b/>
    </w:rPr>
  </w:style>
  <w:style w:type="character" w:styleId="913" w:customStyle="1">
    <w:name w:val="Оглавление 1 Знак"/>
    <w:link w:val="912"/>
    <w:rPr>
      <w:rFonts w:ascii="XO Thames" w:hAnsi="XO Thames"/>
      <w:b/>
    </w:rPr>
  </w:style>
  <w:style w:type="paragraph" w:styleId="914" w:customStyle="1">
    <w:name w:val="Header and Footer"/>
    <w:link w:val="915"/>
    <w:pPr>
      <w:spacing w:line="360" w:lineRule="auto"/>
    </w:pPr>
    <w:rPr>
      <w:rFonts w:ascii="XO Thames" w:hAnsi="XO Thames"/>
    </w:rPr>
  </w:style>
  <w:style w:type="character" w:styleId="915" w:customStyle="1">
    <w:name w:val="Header and Footer"/>
    <w:link w:val="914"/>
    <w:rPr>
      <w:rFonts w:ascii="XO Thames" w:hAnsi="XO Thames"/>
      <w:sz w:val="20"/>
    </w:rPr>
  </w:style>
  <w:style w:type="paragraph" w:styleId="916">
    <w:name w:val="Header"/>
    <w:basedOn w:val="873"/>
    <w:link w:val="917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17" w:customStyle="1">
    <w:name w:val="Верхний колонтитул Знак"/>
    <w:basedOn w:val="882"/>
    <w:link w:val="916"/>
    <w:rPr>
      <w:rFonts w:ascii="Calibri" w:hAnsi="Calibri"/>
      <w:sz w:val="22"/>
    </w:rPr>
  </w:style>
  <w:style w:type="paragraph" w:styleId="918">
    <w:name w:val="toc 9"/>
    <w:next w:val="873"/>
    <w:link w:val="919"/>
    <w:uiPriority w:val="39"/>
    <w:pPr>
      <w:ind w:left="1600"/>
    </w:pPr>
  </w:style>
  <w:style w:type="character" w:styleId="919" w:customStyle="1">
    <w:name w:val="Оглавление 9 Знак"/>
    <w:link w:val="918"/>
  </w:style>
  <w:style w:type="paragraph" w:styleId="920">
    <w:name w:val="Normal (Web)"/>
    <w:basedOn w:val="873"/>
    <w:link w:val="921"/>
    <w:uiPriority w:val="99"/>
    <w:pPr>
      <w:spacing w:beforeAutospacing="1" w:afterAutospacing="1"/>
    </w:pPr>
  </w:style>
  <w:style w:type="character" w:styleId="921" w:customStyle="1">
    <w:name w:val="Обычный (веб) Знак"/>
    <w:basedOn w:val="882"/>
    <w:link w:val="920"/>
    <w:uiPriority w:val="99"/>
    <w:rPr>
      <w:rFonts w:ascii="Times New Roman" w:hAnsi="Times New Roman"/>
      <w:sz w:val="24"/>
    </w:rPr>
  </w:style>
  <w:style w:type="paragraph" w:styleId="922">
    <w:name w:val="toc 8"/>
    <w:next w:val="873"/>
    <w:link w:val="923"/>
    <w:uiPriority w:val="39"/>
    <w:pPr>
      <w:ind w:left="1400"/>
    </w:pPr>
  </w:style>
  <w:style w:type="character" w:styleId="923" w:customStyle="1">
    <w:name w:val="Оглавление 8 Знак"/>
    <w:link w:val="922"/>
  </w:style>
  <w:style w:type="paragraph" w:styleId="924" w:customStyle="1">
    <w:name w:val="Основной шрифт абзаца1"/>
  </w:style>
  <w:style w:type="paragraph" w:styleId="925">
    <w:name w:val="List Paragraph"/>
    <w:basedOn w:val="873"/>
    <w:link w:val="926"/>
    <w:uiPriority w:val="34"/>
    <w:qFormat/>
    <w:pPr>
      <w:ind w:left="720"/>
      <w:contextualSpacing/>
    </w:pPr>
  </w:style>
  <w:style w:type="character" w:styleId="926" w:customStyle="1">
    <w:name w:val="Абзац списка Знак"/>
    <w:basedOn w:val="882"/>
    <w:link w:val="925"/>
    <w:rPr>
      <w:rFonts w:ascii="Times New Roman" w:hAnsi="Times New Roman"/>
      <w:sz w:val="24"/>
    </w:rPr>
  </w:style>
  <w:style w:type="paragraph" w:styleId="927">
    <w:name w:val="toc 5"/>
    <w:next w:val="873"/>
    <w:link w:val="928"/>
    <w:uiPriority w:val="39"/>
    <w:pPr>
      <w:ind w:left="800"/>
    </w:pPr>
  </w:style>
  <w:style w:type="character" w:styleId="928" w:customStyle="1">
    <w:name w:val="Оглавление 5 Знак"/>
    <w:link w:val="927"/>
  </w:style>
  <w:style w:type="paragraph" w:styleId="929">
    <w:name w:val="Plain Text"/>
    <w:basedOn w:val="873"/>
    <w:link w:val="930"/>
    <w:uiPriority w:val="99"/>
    <w:rPr>
      <w:rFonts w:ascii="Consolas" w:hAnsi="Consolas"/>
      <w:sz w:val="21"/>
    </w:rPr>
  </w:style>
  <w:style w:type="character" w:styleId="930" w:customStyle="1">
    <w:name w:val="Текст Знак"/>
    <w:basedOn w:val="882"/>
    <w:link w:val="929"/>
    <w:uiPriority w:val="99"/>
    <w:rPr>
      <w:rFonts w:ascii="Consolas" w:hAnsi="Consolas"/>
      <w:sz w:val="21"/>
    </w:rPr>
  </w:style>
  <w:style w:type="paragraph" w:styleId="931">
    <w:name w:val="Subtitle"/>
    <w:next w:val="873"/>
    <w:link w:val="932"/>
    <w:uiPriority w:val="11"/>
    <w:qFormat/>
    <w:rPr>
      <w:rFonts w:ascii="XO Thames" w:hAnsi="XO Thames"/>
      <w:i/>
      <w:color w:val="616161"/>
      <w:sz w:val="24"/>
    </w:rPr>
  </w:style>
  <w:style w:type="character" w:styleId="932" w:customStyle="1">
    <w:name w:val="Подзаголовок Знак"/>
    <w:link w:val="931"/>
    <w:rPr>
      <w:rFonts w:ascii="XO Thames" w:hAnsi="XO Thames"/>
      <w:i/>
      <w:color w:val="616161"/>
      <w:sz w:val="24"/>
    </w:rPr>
  </w:style>
  <w:style w:type="paragraph" w:styleId="933" w:customStyle="1">
    <w:name w:val="toc 10"/>
    <w:next w:val="873"/>
    <w:link w:val="934"/>
    <w:uiPriority w:val="39"/>
    <w:pPr>
      <w:ind w:left="1800"/>
    </w:pPr>
  </w:style>
  <w:style w:type="character" w:styleId="934" w:customStyle="1">
    <w:name w:val="toc 10"/>
    <w:link w:val="933"/>
  </w:style>
  <w:style w:type="paragraph" w:styleId="935">
    <w:name w:val="Title"/>
    <w:next w:val="873"/>
    <w:link w:val="936"/>
    <w:uiPriority w:val="10"/>
    <w:qFormat/>
    <w:rPr>
      <w:rFonts w:ascii="XO Thames" w:hAnsi="XO Thames"/>
      <w:b/>
      <w:sz w:val="52"/>
    </w:rPr>
  </w:style>
  <w:style w:type="character" w:styleId="936" w:customStyle="1">
    <w:name w:val="Заголовок Знак"/>
    <w:link w:val="935"/>
    <w:rPr>
      <w:rFonts w:ascii="XO Thames" w:hAnsi="XO Thames"/>
      <w:b/>
      <w:sz w:val="52"/>
    </w:rPr>
  </w:style>
  <w:style w:type="character" w:styleId="937" w:customStyle="1">
    <w:name w:val="Заголовок 4 Знак"/>
    <w:link w:val="877"/>
    <w:rPr>
      <w:rFonts w:ascii="XO Thames" w:hAnsi="XO Thames"/>
      <w:b/>
      <w:color w:val="595959"/>
      <w:sz w:val="26"/>
    </w:rPr>
  </w:style>
  <w:style w:type="character" w:styleId="938" w:customStyle="1">
    <w:name w:val="Заголовок 2 Знак"/>
    <w:link w:val="875"/>
    <w:rPr>
      <w:rFonts w:ascii="XO Thames" w:hAnsi="XO Thames"/>
      <w:b/>
      <w:color w:val="00a0ff"/>
      <w:sz w:val="26"/>
    </w:rPr>
  </w:style>
  <w:style w:type="paragraph" w:styleId="939" w:customStyle="1">
    <w:name w:val="Знак сноски1"/>
    <w:basedOn w:val="924"/>
    <w:link w:val="940"/>
    <w:rPr>
      <w:vertAlign w:val="superscript"/>
    </w:rPr>
  </w:style>
  <w:style w:type="character" w:styleId="940">
    <w:name w:val="footnote reference"/>
    <w:basedOn w:val="879"/>
    <w:link w:val="939"/>
    <w:rPr>
      <w:vertAlign w:val="superscript"/>
    </w:rPr>
  </w:style>
  <w:style w:type="paragraph" w:styleId="941">
    <w:name w:val="Footer"/>
    <w:basedOn w:val="873"/>
    <w:link w:val="942"/>
    <w:pPr>
      <w:tabs>
        <w:tab w:val="center" w:pos="4677" w:leader="none"/>
        <w:tab w:val="right" w:pos="9355" w:leader="none"/>
      </w:tabs>
    </w:pPr>
  </w:style>
  <w:style w:type="character" w:styleId="942" w:customStyle="1">
    <w:name w:val="Нижний колонтитул Знак"/>
    <w:basedOn w:val="882"/>
    <w:link w:val="941"/>
    <w:rPr>
      <w:rFonts w:ascii="Times New Roman" w:hAnsi="Times New Roman"/>
      <w:sz w:val="24"/>
    </w:rPr>
  </w:style>
  <w:style w:type="character" w:styleId="943" w:customStyle="1">
    <w:name w:val="Основной текст (2) + 11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44" w:customStyle="1">
    <w:name w:val="Подпись к таблице"/>
    <w:basedOn w:val="87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45" w:customStyle="1">
    <w:name w:val="Font Style11"/>
    <w:basedOn w:val="879"/>
    <w:rPr>
      <w:rFonts w:hint="default" w:ascii="Times New Roman" w:hAnsi="Times New Roman" w:cs="Times New Roman"/>
      <w:sz w:val="24"/>
      <w:szCs w:val="24"/>
    </w:rPr>
  </w:style>
  <w:style w:type="character" w:styleId="946" w:customStyle="1">
    <w:name w:val="Основной текст_"/>
    <w:basedOn w:val="879"/>
    <w:link w:val="947"/>
    <w:rPr>
      <w:rFonts w:ascii="Times New Roman" w:hAnsi="Times New Roman"/>
      <w:sz w:val="27"/>
      <w:szCs w:val="27"/>
      <w:shd w:val="clear" w:color="auto" w:fill="ffffff"/>
    </w:rPr>
  </w:style>
  <w:style w:type="paragraph" w:styleId="947" w:customStyle="1">
    <w:name w:val="Основной текст1"/>
    <w:basedOn w:val="873"/>
    <w:link w:val="946"/>
    <w:pPr>
      <w:shd w:val="clear" w:color="auto" w:fill="ffffff"/>
      <w:spacing w:after="1320" w:line="312" w:lineRule="exact"/>
      <w:jc w:val="center"/>
    </w:pPr>
    <w:rPr>
      <w:sz w:val="27"/>
      <w:szCs w:val="27"/>
    </w:rPr>
  </w:style>
  <w:style w:type="character" w:styleId="948">
    <w:name w:val="Emphasis"/>
    <w:basedOn w:val="879"/>
    <w:uiPriority w:val="20"/>
    <w:qFormat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q=%23%D0%A0%D0%BE%D1%81%D1%80%D0%B5%D0%B5%D1%81%D1%82%D1%80" TargetMode="External"/><Relationship Id="rId11" Type="http://schemas.openxmlformats.org/officeDocument/2006/relationships/hyperlink" Target="https://vk.com/feed?section=search&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revision>20</cp:revision>
  <dcterms:created xsi:type="dcterms:W3CDTF">2026-04-09T06:17:00Z</dcterms:created>
  <dcterms:modified xsi:type="dcterms:W3CDTF">2026-06-22T12:18:51Z</dcterms:modified>
</cp:coreProperties>
</file>