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/>
          <w:sz w:val="26"/>
          <w:szCs w:val="26"/>
        </w:rPr>
        <w:t xml:space="preserve">Опубликован доклад о земельных ресурсах Карелии</w:t>
      </w:r>
      <w:r>
        <w:rPr>
          <w:color w:val="000000"/>
          <w:sz w:val="26"/>
          <w:szCs w:val="26"/>
          <w14:ligatures w14:val="none"/>
        </w:rPr>
      </w:r>
      <w:r>
        <w:rPr>
          <w:color w:val="000000"/>
          <w:sz w:val="28"/>
          <w:szCs w:val="28"/>
          <w14:ligatures w14:val="none"/>
        </w:rPr>
      </w:r>
    </w:p>
    <w:p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8"/>
          <w:szCs w:val="28"/>
        </w:rPr>
      </w:r>
    </w:p>
    <w:p>
      <w:pPr>
        <w:pStyle w:val="908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ru-RU"/>
        </w:rPr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Республика Карелия </w:t>
      </w:r>
      <w:r>
        <w:rPr>
          <w:sz w:val="26"/>
          <w:szCs w:val="26"/>
        </w:rPr>
        <w:t xml:space="preserve">—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уникальный регион с обширной т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ерриторией, площадь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земельного фонда Карелии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составляет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18 052 тысячи гектаров.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Зе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мельный фонд республики выделяется среди других регион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ов России: более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80</w:t>
      </w:r>
      <w:r>
        <w:rPr>
          <w:sz w:val="26"/>
          <w:szCs w:val="26"/>
        </w:rPr>
        <w:t xml:space="preserve"> 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% те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рритории Карелии занимают земли лесного фонда, значительна и доля земель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водного фонда </w:t>
      </w:r>
      <w:r>
        <w:rPr>
          <w:sz w:val="26"/>
          <w:szCs w:val="26"/>
        </w:rPr>
        <w:t xml:space="preserve">— 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15</w:t>
      </w:r>
      <w:r>
        <w:rPr>
          <w:sz w:val="26"/>
          <w:szCs w:val="26"/>
        </w:rPr>
        <w:t xml:space="preserve"> 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%.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В регионе тысячи озёр и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рек, есть выход к Белому морю,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при этом доля земель сельскохозяйственного назначения крайне мала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 xml:space="preserve">—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всего 1 %.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14:ligatures w14:val="none"/>
        </w:rPr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14:ligatures w14:val="none"/>
        </w:rPr>
      </w:r>
    </w:p>
    <w:p>
      <w:pPr>
        <w:pStyle w:val="908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Структу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ра земельного фонда Карелии отражает её природную специфику: это регион с огромным лесным и водным потенциалом, где возможности 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для сельского хозяйства объективно 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ограничены. 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Это во многом определяет особенности землепользования в регионе и подчёркивает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з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начимость при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родоохранных и лесохозяйственных задач.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14:ligatures w14:val="none"/>
        </w:rPr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14:ligatures w14:val="none"/>
        </w:rPr>
      </w:r>
    </w:p>
    <w:p>
      <w:pPr>
        <w:pStyle w:val="908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Заместитель руководителя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Управления Росреес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тра по Республике Карелия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Владимир Карв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онен 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отметил: «Е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жегодный доклад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 xml:space="preserve">—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это не просто статистический отчёт, а комплексный аналитический инструмент. Он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 обобщает данные наблюдения за земельными ресурсами региона, 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отражает мероприятия, реализуемые в Карелии в рамках госпрограммы «Национальная система пространственных данных» (НСПД), 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показывает 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динамику кадастрового учёта и регистрации прав, а также 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результаты гос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ударственного земельного надзора и кадастровой оценки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»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.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  <w14:ligatures w14:val="none"/>
        </w:rPr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  <w14:ligatures w14:val="none"/>
        </w:rPr>
      </w:r>
    </w:p>
    <w:p>
      <w:pPr>
        <w:pStyle w:val="908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6"/>
          <w:szCs w:val="26"/>
          <w:highlight w:val="none"/>
          <w:shd w:val="clear" w:color="auto" w:fill="ffffff"/>
        </w:rPr>
        <w:t xml:space="preserve">«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О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публикованный докл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ад даёт актуальную картину состояния земельных ресурсов Карелии. 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Это помогает эффективнее и прозрачнее управлять территориями в интересах жителей и способствует развитию региона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»,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 </w:t>
      </w:r>
      <w:r>
        <w:rPr>
          <w:sz w:val="26"/>
          <w:szCs w:val="26"/>
        </w:rPr>
        <w:t xml:space="preserve">—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прокомментировал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директор ГКУ РК «Управление земельными ресурсами» Михаил Есин.</w:t>
      </w:r>
      <w:r>
        <w:rPr>
          <w:rFonts w:ascii="Times New Roman" w:hAnsi="Times New Roman"/>
          <w:color w:val="000000"/>
          <w:sz w:val="26"/>
          <w:szCs w:val="26"/>
          <w:highlight w:val="white"/>
          <w14:ligatures w14:val="none"/>
        </w:rPr>
      </w:r>
      <w:r>
        <w:rPr>
          <w:rFonts w:ascii="Times New Roman" w:hAnsi="Times New Roman"/>
          <w:color w:val="000000"/>
          <w:sz w:val="26"/>
          <w:szCs w:val="26"/>
          <w:highlight w:val="white"/>
          <w14:ligatures w14:val="none"/>
        </w:rPr>
      </w:r>
    </w:p>
    <w:p>
      <w:pPr>
        <w:pStyle w:val="908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</w:rPr>
        <w:t xml:space="preserve">Полный текст доклада доступен в разделе Государственный мониторинг земель и землеустройство по ссылке:</w:t>
      </w:r>
      <w:r>
        <w:rPr>
          <w:rFonts w:ascii="Times New Roman" w:hAnsi="Times New Roman"/>
          <w:color w:val="00b0f0"/>
          <w:sz w:val="26"/>
          <w:szCs w:val="26"/>
          <w:highlight w:val="white"/>
          <w:shd w:val="clear" w:color="auto" w:fill="ffffff"/>
        </w:rPr>
        <w:t xml:space="preserve"> </w:t>
      </w:r>
      <w:hyperlink r:id="rId10" w:tooltip="https://rosreestr.gov.ru/open-service/statistika-i-analitika/10_gosudarstvennyy-monitoring-zemel-i-zemleustroystvo/" w:history="1">
        <w:r>
          <w:rPr>
            <w:rFonts w:ascii="Times New Roman" w:hAnsi="Times New Roman"/>
            <w:color w:val="00b0f0"/>
            <w:sz w:val="26"/>
            <w:szCs w:val="26"/>
            <w:highlight w:val="white"/>
            <w:shd w:val="clear" w:color="auto" w:fill="ffffff"/>
          </w:rPr>
        </w:r>
        <w:r>
          <w:rPr>
            <w:rFonts w:ascii="Times New Roman" w:hAnsi="Times New Roman"/>
            <w:color w:val="00b0f0"/>
            <w:sz w:val="26"/>
            <w:szCs w:val="26"/>
            <w:highlight w:val="white"/>
            <w:shd w:val="clear" w:color="auto" w:fill="ffffff"/>
          </w:rPr>
          <w:t xml:space="preserve">https://rosreestr.gov.ru/open-service/statistika-i-analitika/10_gosudarstvennyy-monitoring-zemel-i-zemleustroystvo/</w:t>
        </w:r>
        <w:r>
          <w:rPr>
            <w:rFonts w:ascii="Times New Roman" w:hAnsi="Times New Roman"/>
            <w:color w:val="000000"/>
            <w:sz w:val="26"/>
            <w:szCs w:val="26"/>
            <w:highlight w:val="none"/>
            <w:shd w:val="clear" w:color="auto" w:fill="ffffff"/>
          </w:rPr>
          <w:t xml:space="preserve"> </w:t>
        </w:r>
        <w:r>
          <w:rPr>
            <w:rFonts w:ascii="Times New Roman" w:hAnsi="Times New Roman"/>
            <w:color w:val="000000"/>
            <w:sz w:val="26"/>
            <w:szCs w:val="26"/>
            <w:highlight w:val="white"/>
            <w:shd w:val="clear" w:color="auto" w:fill="ffffff"/>
          </w:rPr>
        </w:r>
      </w:hyperlink>
      <w:r>
        <w:rPr>
          <w:rFonts w:ascii="Times New Roman" w:hAnsi="Times New Roman"/>
          <w:color w:val="000000"/>
          <w:sz w:val="26"/>
          <w:szCs w:val="26"/>
          <w:highlight w:val="none"/>
          <w:shd w:val="clear" w:color="auto" w:fill="ffffff"/>
          <w14:ligatures w14:val="none"/>
        </w:rPr>
        <w:t xml:space="preserve">.</w:t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  <w14:ligatures w14:val="none"/>
        </w:rPr>
      </w:r>
      <w:r>
        <w:rPr>
          <w:rFonts w:ascii="Times New Roman" w:hAnsi="Times New Roman"/>
          <w:color w:val="000000"/>
          <w:sz w:val="26"/>
          <w:szCs w:val="26"/>
          <w:highlight w:val="white"/>
          <w:shd w:val="clear" w:color="auto" w:fill="ffffff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1" w:tooltip="https://vk.com/feed?section=search&amp;q=%23%D0%A0%D0%BE%D1%81%D1%80%D0%B5%D0%B5%D1%81%D1%82%D1%80" w:history="1"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2" w:tooltip="https://vk.com/feed?section=search&amp;q=%23%D0%A0%D0%BE%D1%81%D1%80%D0%B5%D0%B5%D1%81%D1%82%D1%80%D0%BA%D0%B0%D1%80%D0%B5%D0%BB%D0%B8%D0%B8" w:history="1"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1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3" w:tooltip="mailto:A.Vorobeva@r10.rosreestr.ru" w:history="1">
        <w:r>
          <w:rPr>
            <w:rStyle w:val="911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1"/>
          <w:rFonts w:ascii="Segoe UI" w:hAnsi="Segoe UI" w:eastAsia="Calibri" w:cs="Segoe UI"/>
          <w:sz w:val="16"/>
          <w:szCs w:val="16"/>
        </w:rPr>
      </w:r>
      <w:r>
        <w:rPr>
          <w:rStyle w:val="911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881"/>
    <w:link w:val="876"/>
    <w:uiPriority w:val="9"/>
    <w:rPr>
      <w:rFonts w:ascii="Arial" w:hAnsi="Arial" w:eastAsia="Arial" w:cs="Arial"/>
      <w:sz w:val="40"/>
      <w:szCs w:val="40"/>
    </w:rPr>
  </w:style>
  <w:style w:type="character" w:styleId="720">
    <w:name w:val="Heading 2 Char"/>
    <w:basedOn w:val="881"/>
    <w:link w:val="877"/>
    <w:uiPriority w:val="9"/>
    <w:rPr>
      <w:rFonts w:ascii="Arial" w:hAnsi="Arial" w:eastAsia="Arial" w:cs="Arial"/>
      <w:sz w:val="34"/>
    </w:rPr>
  </w:style>
  <w:style w:type="character" w:styleId="721">
    <w:name w:val="Heading 3 Char"/>
    <w:basedOn w:val="881"/>
    <w:link w:val="878"/>
    <w:uiPriority w:val="9"/>
    <w:rPr>
      <w:rFonts w:ascii="Arial" w:hAnsi="Arial" w:eastAsia="Arial" w:cs="Arial"/>
      <w:sz w:val="30"/>
      <w:szCs w:val="30"/>
    </w:rPr>
  </w:style>
  <w:style w:type="character" w:styleId="722">
    <w:name w:val="Heading 4 Char"/>
    <w:basedOn w:val="881"/>
    <w:link w:val="879"/>
    <w:uiPriority w:val="9"/>
    <w:rPr>
      <w:rFonts w:ascii="Arial" w:hAnsi="Arial" w:eastAsia="Arial" w:cs="Arial"/>
      <w:b/>
      <w:bCs/>
      <w:sz w:val="26"/>
      <w:szCs w:val="26"/>
    </w:rPr>
  </w:style>
  <w:style w:type="character" w:styleId="723">
    <w:name w:val="Heading 5 Char"/>
    <w:basedOn w:val="881"/>
    <w:link w:val="880"/>
    <w:uiPriority w:val="9"/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75"/>
    <w:next w:val="875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basedOn w:val="881"/>
    <w:link w:val="724"/>
    <w:uiPriority w:val="9"/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75"/>
    <w:next w:val="875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basedOn w:val="881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75"/>
    <w:next w:val="875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basedOn w:val="881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75"/>
    <w:next w:val="875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basedOn w:val="88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character" w:styleId="732">
    <w:name w:val="Title Char"/>
    <w:basedOn w:val="881"/>
    <w:link w:val="937"/>
    <w:uiPriority w:val="10"/>
    <w:rPr>
      <w:sz w:val="48"/>
      <w:szCs w:val="48"/>
    </w:rPr>
  </w:style>
  <w:style w:type="character" w:styleId="733">
    <w:name w:val="Subtitle Char"/>
    <w:basedOn w:val="881"/>
    <w:link w:val="933"/>
    <w:uiPriority w:val="11"/>
    <w:rPr>
      <w:sz w:val="24"/>
      <w:szCs w:val="24"/>
    </w:rPr>
  </w:style>
  <w:style w:type="paragraph" w:styleId="734">
    <w:name w:val="Quote"/>
    <w:basedOn w:val="875"/>
    <w:next w:val="875"/>
    <w:link w:val="735"/>
    <w:uiPriority w:val="29"/>
    <w:qFormat/>
    <w:pPr>
      <w:ind w:left="720" w:right="720"/>
    </w:pPr>
    <w:rPr>
      <w:i/>
    </w:rPr>
  </w:style>
  <w:style w:type="character" w:styleId="735">
    <w:name w:val="Quote Char"/>
    <w:link w:val="734"/>
    <w:uiPriority w:val="29"/>
    <w:rPr>
      <w:i/>
    </w:rPr>
  </w:style>
  <w:style w:type="paragraph" w:styleId="736">
    <w:name w:val="Intense Quote"/>
    <w:basedOn w:val="875"/>
    <w:next w:val="875"/>
    <w:link w:val="73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>
    <w:name w:val="Intense Quote Char"/>
    <w:link w:val="736"/>
    <w:uiPriority w:val="30"/>
    <w:rPr>
      <w:i/>
    </w:rPr>
  </w:style>
  <w:style w:type="character" w:styleId="738">
    <w:name w:val="Header Char"/>
    <w:basedOn w:val="881"/>
    <w:link w:val="918"/>
    <w:uiPriority w:val="99"/>
  </w:style>
  <w:style w:type="character" w:styleId="739">
    <w:name w:val="Footer Char"/>
    <w:basedOn w:val="881"/>
    <w:link w:val="943"/>
    <w:uiPriority w:val="99"/>
  </w:style>
  <w:style w:type="paragraph" w:styleId="740">
    <w:name w:val="Caption"/>
    <w:basedOn w:val="875"/>
    <w:next w:val="87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1">
    <w:name w:val="Caption Char"/>
    <w:basedOn w:val="740"/>
    <w:link w:val="943"/>
    <w:uiPriority w:val="99"/>
  </w:style>
  <w:style w:type="table" w:styleId="742">
    <w:name w:val="Table Grid"/>
    <w:basedOn w:val="8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Table Grid Light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2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>
    <w:name w:val="Grid Table 4 - Accent 1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2">
    <w:name w:val="Grid Table 4 - Accent 2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Grid Table 4 - Accent 3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4">
    <w:name w:val="Grid Table 4 - Accent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Grid Table 4 - Accent 5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6">
    <w:name w:val="Grid Table 4 - Accent 6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7">
    <w:name w:val="Grid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4">
    <w:name w:val="Grid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5">
    <w:name w:val="Grid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6">
    <w:name w:val="Grid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7">
    <w:name w:val="Grid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8">
    <w:name w:val="Grid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9">
    <w:name w:val="Grid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6">
    <w:name w:val="List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7">
    <w:name w:val="List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8">
    <w:name w:val="List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9">
    <w:name w:val="List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0">
    <w:name w:val="List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1">
    <w:name w:val="List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2">
    <w:name w:val="List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4">
    <w:name w:val="List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5">
    <w:name w:val="List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6">
    <w:name w:val="List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7">
    <w:name w:val="List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8">
    <w:name w:val="List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9">
    <w:name w:val="List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0">
    <w:name w:val="List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1">
    <w:name w:val="List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2">
    <w:name w:val="List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3">
    <w:name w:val="List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4">
    <w:name w:val="List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5">
    <w:name w:val="List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6">
    <w:name w:val="List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7">
    <w:name w:val="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9">
    <w:name w:val="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0">
    <w:name w:val="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1">
    <w:name w:val="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2">
    <w:name w:val="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3">
    <w:name w:val="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4">
    <w:name w:val="Bordered &amp; 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Bordered &amp; 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6">
    <w:name w:val="Bordered &amp; 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7">
    <w:name w:val="Bordered &amp; 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8">
    <w:name w:val="Bordered &amp; 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9">
    <w:name w:val="Bordered &amp; 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0">
    <w:name w:val="Bordered &amp; 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1">
    <w:name w:val="Bordered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2">
    <w:name w:val="Bordered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3">
    <w:name w:val="Bordered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4">
    <w:name w:val="Bordered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5">
    <w:name w:val="Bordered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6">
    <w:name w:val="Bordered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7">
    <w:name w:val="Bordered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8">
    <w:name w:val="footnote text"/>
    <w:basedOn w:val="875"/>
    <w:link w:val="869"/>
    <w:uiPriority w:val="99"/>
    <w:semiHidden/>
    <w:unhideWhenUsed/>
    <w:pPr>
      <w:spacing w:after="40" w:line="240" w:lineRule="auto"/>
    </w:pPr>
    <w:rPr>
      <w:sz w:val="18"/>
    </w:rPr>
  </w:style>
  <w:style w:type="character" w:styleId="869">
    <w:name w:val="Footnote Text Char"/>
    <w:link w:val="868"/>
    <w:uiPriority w:val="99"/>
    <w:rPr>
      <w:sz w:val="18"/>
    </w:rPr>
  </w:style>
  <w:style w:type="paragraph" w:styleId="870">
    <w:name w:val="endnote text"/>
    <w:basedOn w:val="875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basedOn w:val="881"/>
    <w:uiPriority w:val="99"/>
    <w:semiHidden/>
    <w:unhideWhenUsed/>
    <w:rPr>
      <w:vertAlign w:val="superscript"/>
    </w:rPr>
  </w:style>
  <w:style w:type="paragraph" w:styleId="873">
    <w:name w:val="TOC Heading"/>
    <w:uiPriority w:val="39"/>
    <w:unhideWhenUsed/>
  </w:style>
  <w:style w:type="paragraph" w:styleId="874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link w:val="884"/>
    <w:qFormat/>
    <w:rPr>
      <w:rFonts w:ascii="Times New Roman" w:hAnsi="Times New Roman"/>
      <w:sz w:val="24"/>
    </w:rPr>
  </w:style>
  <w:style w:type="paragraph" w:styleId="876">
    <w:name w:val="Heading 1"/>
    <w:basedOn w:val="875"/>
    <w:link w:val="90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7">
    <w:name w:val="Heading 2"/>
    <w:next w:val="875"/>
    <w:link w:val="94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8">
    <w:name w:val="Heading 3"/>
    <w:next w:val="875"/>
    <w:link w:val="893"/>
    <w:uiPriority w:val="9"/>
    <w:qFormat/>
    <w:pPr>
      <w:outlineLvl w:val="2"/>
    </w:pPr>
    <w:rPr>
      <w:rFonts w:ascii="XO Thames" w:hAnsi="XO Thames"/>
      <w:b/>
      <w:i/>
    </w:rPr>
  </w:style>
  <w:style w:type="paragraph" w:styleId="879">
    <w:name w:val="Heading 4"/>
    <w:next w:val="875"/>
    <w:link w:val="93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0">
    <w:name w:val="Heading 5"/>
    <w:next w:val="875"/>
    <w:link w:val="90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1" w:default="1">
    <w:name w:val="Default Paragraph Font"/>
    <w:uiPriority w:val="1"/>
    <w:semiHidden/>
    <w:unhideWhenUsed/>
  </w:style>
  <w:style w:type="table" w:styleId="8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3" w:default="1">
    <w:name w:val="No List"/>
    <w:uiPriority w:val="99"/>
    <w:semiHidden/>
    <w:unhideWhenUsed/>
  </w:style>
  <w:style w:type="character" w:styleId="884" w:customStyle="1">
    <w:name w:val="Обычный1"/>
    <w:rPr>
      <w:rFonts w:ascii="Times New Roman" w:hAnsi="Times New Roman"/>
      <w:sz w:val="24"/>
    </w:rPr>
  </w:style>
  <w:style w:type="paragraph" w:styleId="885">
    <w:name w:val="toc 2"/>
    <w:next w:val="875"/>
    <w:link w:val="886"/>
    <w:uiPriority w:val="39"/>
    <w:pPr>
      <w:ind w:left="200"/>
    </w:pPr>
  </w:style>
  <w:style w:type="character" w:styleId="886" w:customStyle="1">
    <w:name w:val="Оглавление 2 Знак"/>
    <w:link w:val="885"/>
  </w:style>
  <w:style w:type="paragraph" w:styleId="887">
    <w:name w:val="toc 4"/>
    <w:next w:val="875"/>
    <w:link w:val="888"/>
    <w:uiPriority w:val="39"/>
    <w:pPr>
      <w:ind w:left="600"/>
    </w:pPr>
  </w:style>
  <w:style w:type="character" w:styleId="888" w:customStyle="1">
    <w:name w:val="Оглавление 4 Знак"/>
    <w:link w:val="887"/>
  </w:style>
  <w:style w:type="paragraph" w:styleId="889">
    <w:name w:val="toc 6"/>
    <w:next w:val="875"/>
    <w:link w:val="890"/>
    <w:uiPriority w:val="39"/>
    <w:pPr>
      <w:ind w:left="1000"/>
    </w:pPr>
  </w:style>
  <w:style w:type="character" w:styleId="890" w:customStyle="1">
    <w:name w:val="Оглавление 6 Знак"/>
    <w:link w:val="889"/>
  </w:style>
  <w:style w:type="paragraph" w:styleId="891">
    <w:name w:val="toc 7"/>
    <w:next w:val="875"/>
    <w:link w:val="892"/>
    <w:uiPriority w:val="39"/>
    <w:pPr>
      <w:ind w:left="1200"/>
    </w:pPr>
  </w:style>
  <w:style w:type="character" w:styleId="892" w:customStyle="1">
    <w:name w:val="Оглавление 7 Знак"/>
    <w:link w:val="891"/>
  </w:style>
  <w:style w:type="character" w:styleId="893" w:customStyle="1">
    <w:name w:val="Заголовок 3 Знак"/>
    <w:link w:val="878"/>
    <w:rPr>
      <w:rFonts w:ascii="XO Thames" w:hAnsi="XO Thames"/>
      <w:b/>
      <w:i/>
      <w:color w:val="000000"/>
    </w:rPr>
  </w:style>
  <w:style w:type="paragraph" w:styleId="894" w:customStyle="1">
    <w:name w:val="article_decoration_first"/>
    <w:basedOn w:val="875"/>
    <w:link w:val="895"/>
    <w:pPr>
      <w:spacing w:beforeAutospacing="1" w:afterAutospacing="1"/>
    </w:pPr>
  </w:style>
  <w:style w:type="character" w:styleId="895" w:customStyle="1">
    <w:name w:val="article_decoration_first"/>
    <w:basedOn w:val="884"/>
    <w:link w:val="894"/>
    <w:rPr>
      <w:rFonts w:ascii="Times New Roman" w:hAnsi="Times New Roman"/>
      <w:sz w:val="24"/>
    </w:rPr>
  </w:style>
  <w:style w:type="paragraph" w:styleId="896" w:customStyle="1">
    <w:name w:val="Строгий1"/>
    <w:basedOn w:val="926"/>
    <w:link w:val="897"/>
    <w:rPr>
      <w:b/>
    </w:rPr>
  </w:style>
  <w:style w:type="character" w:styleId="897">
    <w:name w:val="Strong"/>
    <w:basedOn w:val="881"/>
    <w:link w:val="896"/>
    <w:rPr>
      <w:b/>
    </w:rPr>
  </w:style>
  <w:style w:type="paragraph" w:styleId="898">
    <w:name w:val="Balloon Text"/>
    <w:basedOn w:val="875"/>
    <w:link w:val="899"/>
    <w:rPr>
      <w:rFonts w:ascii="Tahoma" w:hAnsi="Tahoma"/>
      <w:sz w:val="16"/>
    </w:rPr>
  </w:style>
  <w:style w:type="character" w:styleId="899" w:customStyle="1">
    <w:name w:val="Текст выноски Знак"/>
    <w:basedOn w:val="884"/>
    <w:link w:val="898"/>
    <w:rPr>
      <w:rFonts w:ascii="Tahoma" w:hAnsi="Tahoma"/>
      <w:sz w:val="16"/>
    </w:rPr>
  </w:style>
  <w:style w:type="paragraph" w:styleId="900" w:customStyle="1">
    <w:name w:val="ConsPlusNormal"/>
    <w:link w:val="901"/>
    <w:pPr>
      <w:ind w:firstLine="720"/>
    </w:pPr>
    <w:rPr>
      <w:rFonts w:ascii="Arial" w:hAnsi="Arial"/>
    </w:rPr>
  </w:style>
  <w:style w:type="character" w:styleId="901" w:customStyle="1">
    <w:name w:val="ConsPlusNormal"/>
    <w:link w:val="900"/>
    <w:rPr>
      <w:rFonts w:ascii="Arial" w:hAnsi="Arial"/>
    </w:rPr>
  </w:style>
  <w:style w:type="paragraph" w:styleId="902">
    <w:name w:val="toc 3"/>
    <w:next w:val="875"/>
    <w:link w:val="903"/>
    <w:uiPriority w:val="39"/>
    <w:pPr>
      <w:ind w:left="400"/>
    </w:pPr>
  </w:style>
  <w:style w:type="character" w:styleId="903" w:customStyle="1">
    <w:name w:val="Оглавление 3 Знак"/>
    <w:link w:val="902"/>
  </w:style>
  <w:style w:type="paragraph" w:styleId="904" w:customStyle="1">
    <w:name w:val="Просмотренная гиперссылка1"/>
    <w:basedOn w:val="926"/>
    <w:link w:val="905"/>
    <w:rPr>
      <w:color w:val="800080"/>
      <w:u w:val="single"/>
    </w:rPr>
  </w:style>
  <w:style w:type="character" w:styleId="905">
    <w:name w:val="FollowedHyperlink"/>
    <w:basedOn w:val="881"/>
    <w:link w:val="904"/>
    <w:rPr>
      <w:color w:val="800080"/>
      <w:u w:val="single"/>
    </w:rPr>
  </w:style>
  <w:style w:type="character" w:styleId="906" w:customStyle="1">
    <w:name w:val="Заголовок 5 Знак"/>
    <w:link w:val="880"/>
    <w:rPr>
      <w:rFonts w:ascii="XO Thames" w:hAnsi="XO Thames"/>
      <w:b/>
      <w:color w:val="000000"/>
      <w:sz w:val="22"/>
    </w:rPr>
  </w:style>
  <w:style w:type="character" w:styleId="907" w:customStyle="1">
    <w:name w:val="Заголовок 1 Знак"/>
    <w:basedOn w:val="884"/>
    <w:link w:val="876"/>
    <w:rPr>
      <w:rFonts w:ascii="Times New Roman" w:hAnsi="Times New Roman"/>
      <w:b/>
      <w:sz w:val="48"/>
    </w:rPr>
  </w:style>
  <w:style w:type="paragraph" w:styleId="908">
    <w:name w:val="No Spacing"/>
    <w:link w:val="909"/>
    <w:uiPriority w:val="1"/>
    <w:qFormat/>
    <w:rPr>
      <w:sz w:val="22"/>
    </w:rPr>
  </w:style>
  <w:style w:type="character" w:styleId="909" w:customStyle="1">
    <w:name w:val="Без интервала Знак"/>
    <w:link w:val="908"/>
    <w:uiPriority w:val="1"/>
    <w:rPr>
      <w:sz w:val="22"/>
    </w:rPr>
  </w:style>
  <w:style w:type="paragraph" w:styleId="910" w:customStyle="1">
    <w:name w:val="Гиперссылка1"/>
    <w:link w:val="911"/>
    <w:rPr>
      <w:color w:val="0000ff"/>
      <w:u w:val="single"/>
    </w:rPr>
  </w:style>
  <w:style w:type="character" w:styleId="911">
    <w:name w:val="Hyperlink"/>
    <w:link w:val="910"/>
    <w:uiPriority w:val="99"/>
    <w:rPr>
      <w:color w:val="0000ff"/>
      <w:u w:val="single"/>
    </w:rPr>
  </w:style>
  <w:style w:type="paragraph" w:styleId="912" w:customStyle="1">
    <w:name w:val="Footnote"/>
    <w:basedOn w:val="875"/>
    <w:link w:val="913"/>
    <w:rPr>
      <w:sz w:val="20"/>
    </w:rPr>
  </w:style>
  <w:style w:type="character" w:styleId="913" w:customStyle="1">
    <w:name w:val="Footnote"/>
    <w:basedOn w:val="884"/>
    <w:link w:val="912"/>
    <w:rPr>
      <w:rFonts w:ascii="Times New Roman" w:hAnsi="Times New Roman"/>
      <w:sz w:val="20"/>
    </w:rPr>
  </w:style>
  <w:style w:type="paragraph" w:styleId="914">
    <w:name w:val="toc 1"/>
    <w:next w:val="875"/>
    <w:link w:val="915"/>
    <w:uiPriority w:val="39"/>
    <w:rPr>
      <w:rFonts w:ascii="XO Thames" w:hAnsi="XO Thames"/>
      <w:b/>
    </w:rPr>
  </w:style>
  <w:style w:type="character" w:styleId="915" w:customStyle="1">
    <w:name w:val="Оглавление 1 Знак"/>
    <w:link w:val="914"/>
    <w:rPr>
      <w:rFonts w:ascii="XO Thames" w:hAnsi="XO Thames"/>
      <w:b/>
    </w:rPr>
  </w:style>
  <w:style w:type="paragraph" w:styleId="916" w:customStyle="1">
    <w:name w:val="Header and Footer"/>
    <w:link w:val="917"/>
    <w:pPr>
      <w:spacing w:line="360" w:lineRule="auto"/>
    </w:pPr>
    <w:rPr>
      <w:rFonts w:ascii="XO Thames" w:hAnsi="XO Thames"/>
    </w:rPr>
  </w:style>
  <w:style w:type="character" w:styleId="917" w:customStyle="1">
    <w:name w:val="Header and Footer"/>
    <w:link w:val="916"/>
    <w:rPr>
      <w:rFonts w:ascii="XO Thames" w:hAnsi="XO Thames"/>
      <w:sz w:val="20"/>
    </w:rPr>
  </w:style>
  <w:style w:type="paragraph" w:styleId="918">
    <w:name w:val="Header"/>
    <w:basedOn w:val="875"/>
    <w:link w:val="91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9" w:customStyle="1">
    <w:name w:val="Верхний колонтитул Знак"/>
    <w:basedOn w:val="884"/>
    <w:link w:val="918"/>
    <w:rPr>
      <w:rFonts w:ascii="Calibri" w:hAnsi="Calibri"/>
      <w:sz w:val="22"/>
    </w:rPr>
  </w:style>
  <w:style w:type="paragraph" w:styleId="920">
    <w:name w:val="toc 9"/>
    <w:next w:val="875"/>
    <w:link w:val="921"/>
    <w:uiPriority w:val="39"/>
    <w:pPr>
      <w:ind w:left="1600"/>
    </w:pPr>
  </w:style>
  <w:style w:type="character" w:styleId="921" w:customStyle="1">
    <w:name w:val="Оглавление 9 Знак"/>
    <w:link w:val="920"/>
  </w:style>
  <w:style w:type="paragraph" w:styleId="922">
    <w:name w:val="Normal (Web)"/>
    <w:basedOn w:val="875"/>
    <w:link w:val="923"/>
    <w:uiPriority w:val="99"/>
    <w:pPr>
      <w:spacing w:beforeAutospacing="1" w:afterAutospacing="1"/>
    </w:pPr>
  </w:style>
  <w:style w:type="character" w:styleId="923" w:customStyle="1">
    <w:name w:val="Обычный (веб) Знак"/>
    <w:basedOn w:val="884"/>
    <w:link w:val="922"/>
    <w:uiPriority w:val="99"/>
    <w:rPr>
      <w:rFonts w:ascii="Times New Roman" w:hAnsi="Times New Roman"/>
      <w:sz w:val="24"/>
    </w:rPr>
  </w:style>
  <w:style w:type="paragraph" w:styleId="924">
    <w:name w:val="toc 8"/>
    <w:next w:val="875"/>
    <w:link w:val="925"/>
    <w:uiPriority w:val="39"/>
    <w:pPr>
      <w:ind w:left="1400"/>
    </w:pPr>
  </w:style>
  <w:style w:type="character" w:styleId="925" w:customStyle="1">
    <w:name w:val="Оглавление 8 Знак"/>
    <w:link w:val="924"/>
  </w:style>
  <w:style w:type="paragraph" w:styleId="926" w:customStyle="1">
    <w:name w:val="Основной шрифт абзаца1"/>
  </w:style>
  <w:style w:type="paragraph" w:styleId="927">
    <w:name w:val="List Paragraph"/>
    <w:basedOn w:val="875"/>
    <w:link w:val="928"/>
    <w:uiPriority w:val="34"/>
    <w:qFormat/>
    <w:pPr>
      <w:contextualSpacing/>
      <w:ind w:left="720"/>
    </w:pPr>
  </w:style>
  <w:style w:type="character" w:styleId="928" w:customStyle="1">
    <w:name w:val="Абзац списка Знак"/>
    <w:basedOn w:val="884"/>
    <w:link w:val="927"/>
    <w:rPr>
      <w:rFonts w:ascii="Times New Roman" w:hAnsi="Times New Roman"/>
      <w:sz w:val="24"/>
    </w:rPr>
  </w:style>
  <w:style w:type="paragraph" w:styleId="929">
    <w:name w:val="toc 5"/>
    <w:next w:val="875"/>
    <w:link w:val="930"/>
    <w:uiPriority w:val="39"/>
    <w:pPr>
      <w:ind w:left="800"/>
    </w:pPr>
  </w:style>
  <w:style w:type="character" w:styleId="930" w:customStyle="1">
    <w:name w:val="Оглавление 5 Знак"/>
    <w:link w:val="929"/>
  </w:style>
  <w:style w:type="paragraph" w:styleId="931">
    <w:name w:val="Plain Text"/>
    <w:basedOn w:val="875"/>
    <w:link w:val="932"/>
    <w:uiPriority w:val="99"/>
    <w:rPr>
      <w:rFonts w:ascii="Consolas" w:hAnsi="Consolas"/>
      <w:sz w:val="21"/>
    </w:rPr>
  </w:style>
  <w:style w:type="character" w:styleId="932" w:customStyle="1">
    <w:name w:val="Текст Знак"/>
    <w:basedOn w:val="884"/>
    <w:link w:val="931"/>
    <w:uiPriority w:val="99"/>
    <w:rPr>
      <w:rFonts w:ascii="Consolas" w:hAnsi="Consolas"/>
      <w:sz w:val="21"/>
    </w:rPr>
  </w:style>
  <w:style w:type="paragraph" w:styleId="933">
    <w:name w:val="Subtitle"/>
    <w:next w:val="875"/>
    <w:link w:val="934"/>
    <w:uiPriority w:val="11"/>
    <w:qFormat/>
    <w:rPr>
      <w:rFonts w:ascii="XO Thames" w:hAnsi="XO Thames"/>
      <w:i/>
      <w:color w:val="616161"/>
      <w:sz w:val="24"/>
    </w:rPr>
  </w:style>
  <w:style w:type="character" w:styleId="934" w:customStyle="1">
    <w:name w:val="Подзаголовок Знак"/>
    <w:link w:val="933"/>
    <w:rPr>
      <w:rFonts w:ascii="XO Thames" w:hAnsi="XO Thames"/>
      <w:i/>
      <w:color w:val="616161"/>
      <w:sz w:val="24"/>
    </w:rPr>
  </w:style>
  <w:style w:type="paragraph" w:styleId="935" w:customStyle="1">
    <w:name w:val="toc 10"/>
    <w:next w:val="875"/>
    <w:link w:val="936"/>
    <w:uiPriority w:val="39"/>
    <w:pPr>
      <w:ind w:left="1800"/>
    </w:pPr>
  </w:style>
  <w:style w:type="character" w:styleId="936" w:customStyle="1">
    <w:name w:val="toc 10"/>
    <w:link w:val="935"/>
  </w:style>
  <w:style w:type="paragraph" w:styleId="937">
    <w:name w:val="Title"/>
    <w:next w:val="875"/>
    <w:link w:val="938"/>
    <w:uiPriority w:val="10"/>
    <w:qFormat/>
    <w:rPr>
      <w:rFonts w:ascii="XO Thames" w:hAnsi="XO Thames"/>
      <w:b/>
      <w:sz w:val="52"/>
    </w:rPr>
  </w:style>
  <w:style w:type="character" w:styleId="938" w:customStyle="1">
    <w:name w:val="Заголовок Знак"/>
    <w:link w:val="937"/>
    <w:rPr>
      <w:rFonts w:ascii="XO Thames" w:hAnsi="XO Thames"/>
      <w:b/>
      <w:sz w:val="52"/>
    </w:rPr>
  </w:style>
  <w:style w:type="character" w:styleId="939" w:customStyle="1">
    <w:name w:val="Заголовок 4 Знак"/>
    <w:link w:val="879"/>
    <w:rPr>
      <w:rFonts w:ascii="XO Thames" w:hAnsi="XO Thames"/>
      <w:b/>
      <w:color w:val="595959"/>
      <w:sz w:val="26"/>
    </w:rPr>
  </w:style>
  <w:style w:type="character" w:styleId="940" w:customStyle="1">
    <w:name w:val="Заголовок 2 Знак"/>
    <w:link w:val="877"/>
    <w:rPr>
      <w:rFonts w:ascii="XO Thames" w:hAnsi="XO Thames"/>
      <w:b/>
      <w:color w:val="00a0ff"/>
      <w:sz w:val="26"/>
    </w:rPr>
  </w:style>
  <w:style w:type="paragraph" w:styleId="941" w:customStyle="1">
    <w:name w:val="Знак сноски1"/>
    <w:basedOn w:val="926"/>
    <w:link w:val="942"/>
    <w:rPr>
      <w:vertAlign w:val="superscript"/>
    </w:rPr>
  </w:style>
  <w:style w:type="character" w:styleId="942">
    <w:name w:val="footnote reference"/>
    <w:basedOn w:val="881"/>
    <w:link w:val="941"/>
    <w:rPr>
      <w:vertAlign w:val="superscript"/>
    </w:rPr>
  </w:style>
  <w:style w:type="paragraph" w:styleId="943">
    <w:name w:val="Footer"/>
    <w:basedOn w:val="875"/>
    <w:link w:val="944"/>
    <w:pPr>
      <w:tabs>
        <w:tab w:val="center" w:pos="4677" w:leader="none"/>
        <w:tab w:val="right" w:pos="9355" w:leader="none"/>
      </w:tabs>
    </w:pPr>
  </w:style>
  <w:style w:type="character" w:styleId="944" w:customStyle="1">
    <w:name w:val="Нижний колонтитул Знак"/>
    <w:basedOn w:val="884"/>
    <w:link w:val="943"/>
    <w:rPr>
      <w:rFonts w:ascii="Times New Roman" w:hAnsi="Times New Roman"/>
      <w:sz w:val="24"/>
    </w:rPr>
  </w:style>
  <w:style w:type="character" w:styleId="945" w:customStyle="1">
    <w:name w:val="Основной текст (2) + 11"/>
    <w:basedOn w:val="88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6" w:customStyle="1">
    <w:name w:val="Подпись к таблице"/>
    <w:basedOn w:val="88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7" w:customStyle="1">
    <w:name w:val="Font Style11"/>
    <w:basedOn w:val="881"/>
    <w:rPr>
      <w:rFonts w:hint="default" w:ascii="Times New Roman" w:hAnsi="Times New Roman" w:cs="Times New Roman"/>
      <w:sz w:val="24"/>
      <w:szCs w:val="24"/>
    </w:rPr>
  </w:style>
  <w:style w:type="character" w:styleId="948" w:customStyle="1">
    <w:name w:val="Основной текст_"/>
    <w:basedOn w:val="881"/>
    <w:link w:val="949"/>
    <w:rPr>
      <w:rFonts w:ascii="Times New Roman" w:hAnsi="Times New Roman"/>
      <w:sz w:val="27"/>
      <w:szCs w:val="27"/>
      <w:shd w:val="clear" w:color="auto" w:fill="ffffff"/>
    </w:rPr>
  </w:style>
  <w:style w:type="paragraph" w:styleId="949" w:customStyle="1">
    <w:name w:val="Основной текст1"/>
    <w:basedOn w:val="875"/>
    <w:link w:val="94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0">
    <w:name w:val="Emphasis"/>
    <w:basedOn w:val="881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rosreestr.gov.ru/open-service/statistika-i-analitika/10_gosudarstvennyy-monitoring-zemel-i-zemleustroystvo/" TargetMode="External"/><Relationship Id="rId11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20</cp:revision>
  <dcterms:created xsi:type="dcterms:W3CDTF">2026-04-09T06:17:00Z</dcterms:created>
  <dcterms:modified xsi:type="dcterms:W3CDTF">2026-07-02T07:19:43Z</dcterms:modified>
</cp:coreProperties>
</file>